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52319">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大概念统领下的初中物理教学设计集体备课</w:t>
      </w:r>
    </w:p>
    <w:tbl>
      <w:tblPr>
        <w:tblStyle w:val="2"/>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26"/>
        <w:gridCol w:w="218"/>
        <w:gridCol w:w="3203"/>
        <w:gridCol w:w="1392"/>
        <w:gridCol w:w="1481"/>
        <w:gridCol w:w="1010"/>
        <w:gridCol w:w="583"/>
        <w:gridCol w:w="29"/>
      </w:tblGrid>
      <w:tr w14:paraId="028E4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8E27624">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备课内容</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6F7382E5">
            <w:pPr>
              <w:jc w:val="center"/>
              <w:rPr>
                <w:rFonts w:hint="default" w:ascii="仿宋_GB2312" w:hAnsi="宋体" w:eastAsia="仿宋_GB2312"/>
                <w:b/>
                <w:color w:val="000000" w:themeColor="text1"/>
                <w:sz w:val="24"/>
                <w:szCs w:val="21"/>
                <w:lang w:val="en-US" w:eastAsia="zh-CN"/>
                <w14:textFill>
                  <w14:solidFill>
                    <w14:schemeClr w14:val="tx1"/>
                  </w14:solidFill>
                </w14:textFill>
              </w:rPr>
            </w:pPr>
            <w:r>
              <w:rPr>
                <w:rFonts w:hint="eastAsia" w:ascii="仿宋_GB2312" w:hAnsi="宋体" w:eastAsia="仿宋_GB2312"/>
                <w:b/>
                <w:color w:val="000000" w:themeColor="text1"/>
                <w:sz w:val="24"/>
                <w:szCs w:val="21"/>
                <w14:textFill>
                  <w14:solidFill>
                    <w14:schemeClr w14:val="tx1"/>
                  </w14:solidFill>
                </w14:textFill>
              </w:rPr>
              <w:t>第</w:t>
            </w:r>
            <w:r>
              <w:rPr>
                <w:rFonts w:hint="eastAsia" w:ascii="仿宋_GB2312" w:hAnsi="宋体" w:eastAsia="仿宋_GB2312"/>
                <w:b/>
                <w:color w:val="000000" w:themeColor="text1"/>
                <w:sz w:val="24"/>
                <w:szCs w:val="21"/>
                <w:lang w:val="en-US" w:eastAsia="zh-CN"/>
                <w14:textFill>
                  <w14:solidFill>
                    <w14:schemeClr w14:val="tx1"/>
                  </w14:solidFill>
                </w14:textFill>
              </w:rPr>
              <w:t>三</w:t>
            </w:r>
            <w:r>
              <w:rPr>
                <w:rFonts w:hint="eastAsia" w:ascii="仿宋_GB2312" w:hAnsi="宋体" w:eastAsia="仿宋_GB2312"/>
                <w:b/>
                <w:color w:val="000000" w:themeColor="text1"/>
                <w:sz w:val="24"/>
                <w:szCs w:val="21"/>
                <w14:textFill>
                  <w14:solidFill>
                    <w14:schemeClr w14:val="tx1"/>
                  </w14:solidFill>
                </w14:textFill>
              </w:rPr>
              <w:t xml:space="preserve">节 </w:t>
            </w:r>
            <w:r>
              <w:rPr>
                <w:rFonts w:hint="eastAsia" w:ascii="仿宋_GB2312" w:hAnsi="宋体" w:eastAsia="仿宋_GB2312"/>
                <w:b/>
                <w:color w:val="000000" w:themeColor="text1"/>
                <w:sz w:val="24"/>
                <w:szCs w:val="21"/>
                <w:lang w:val="en-US" w:eastAsia="zh-CN"/>
                <w14:textFill>
                  <w14:solidFill>
                    <w14:schemeClr w14:val="tx1"/>
                  </w14:solidFill>
                </w14:textFill>
              </w:rPr>
              <w:t xml:space="preserve"> 阿基米德原理</w:t>
            </w:r>
          </w:p>
        </w:tc>
      </w:tr>
      <w:tr w14:paraId="71B6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51783A5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主备人</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3DBCFABB">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687C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284" w:hRule="atLeast"/>
          <w:jc w:val="center"/>
        </w:trPr>
        <w:tc>
          <w:tcPr>
            <w:tcW w:w="1444" w:type="dxa"/>
            <w:gridSpan w:val="2"/>
            <w:tcBorders>
              <w:top w:val="single" w:color="auto" w:sz="4" w:space="0"/>
              <w:left w:val="single" w:color="auto" w:sz="4" w:space="0"/>
              <w:bottom w:val="single" w:color="auto" w:sz="4" w:space="0"/>
              <w:right w:val="single" w:color="auto" w:sz="4" w:space="0"/>
            </w:tcBorders>
            <w:vAlign w:val="center"/>
          </w:tcPr>
          <w:p w14:paraId="6D63D3D8">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小组成员</w:t>
            </w:r>
          </w:p>
        </w:tc>
        <w:tc>
          <w:tcPr>
            <w:tcW w:w="7669" w:type="dxa"/>
            <w:gridSpan w:val="5"/>
            <w:tcBorders>
              <w:top w:val="single" w:color="auto" w:sz="4" w:space="0"/>
              <w:left w:val="single" w:color="auto" w:sz="4" w:space="0"/>
              <w:bottom w:val="single" w:color="auto" w:sz="4" w:space="0"/>
              <w:right w:val="single" w:color="auto" w:sz="4" w:space="0"/>
            </w:tcBorders>
            <w:vAlign w:val="center"/>
          </w:tcPr>
          <w:p w14:paraId="2B5E2164">
            <w:pPr>
              <w:ind w:firstLine="480" w:firstLineChars="200"/>
              <w:jc w:val="center"/>
              <w:rPr>
                <w:rFonts w:ascii="仿宋_GB2312" w:hAnsi="宋体" w:eastAsia="仿宋_GB2312"/>
                <w:color w:val="000000" w:themeColor="text1"/>
                <w:sz w:val="24"/>
                <w:szCs w:val="21"/>
                <w14:textFill>
                  <w14:solidFill>
                    <w14:schemeClr w14:val="tx1"/>
                  </w14:solidFill>
                </w14:textFill>
              </w:rPr>
            </w:pPr>
          </w:p>
        </w:tc>
      </w:tr>
      <w:tr w14:paraId="4597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4F9637DB">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一、教学目标确定的依据</w:t>
            </w:r>
          </w:p>
          <w:p w14:paraId="60F5DF0F">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【课标要求】</w:t>
            </w:r>
          </w:p>
          <w:p w14:paraId="177088E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2.2.9  知道阿基米德原理。</w:t>
            </w:r>
            <w:r>
              <w:rPr>
                <w:rFonts w:hint="eastAsia" w:ascii="仿宋_GB2312" w:hAnsi="宋体" w:eastAsia="仿宋_GB2312"/>
                <w:color w:val="000000" w:themeColor="text1"/>
                <w:sz w:val="24"/>
                <w:szCs w:val="21"/>
                <w14:textFill>
                  <w14:solidFill>
                    <w14:schemeClr w14:val="tx1"/>
                  </w14:solidFill>
                </w14:textFill>
              </w:rPr>
              <w:t xml:space="preserve"> </w:t>
            </w:r>
          </w:p>
          <w:p w14:paraId="088EBF43">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513B2098">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【学业要求】</w:t>
            </w:r>
          </w:p>
          <w:p w14:paraId="6EACCDE0">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能通过实验，认识阿基米德原理。</w:t>
            </w:r>
          </w:p>
          <w:p w14:paraId="1D2216A6">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能对浮力问题进行简单计算。</w:t>
            </w:r>
          </w:p>
          <w:p w14:paraId="0D7860A2">
            <w:pPr>
              <w:numPr>
                <w:ilvl w:val="0"/>
                <w:numId w:val="1"/>
              </w:num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能了解阿基米德原理在生产生活中的应用。</w:t>
            </w:r>
          </w:p>
          <w:p w14:paraId="0C4CF7D0">
            <w:pPr>
              <w:numPr>
                <w:numId w:val="0"/>
              </w:numPr>
              <w:spacing w:line="300" w:lineRule="exact"/>
              <w:rPr>
                <w:rFonts w:hint="eastAsia" w:ascii="仿宋_GB2312" w:hAnsi="宋体" w:eastAsia="仿宋_GB2312"/>
                <w:color w:val="000000" w:themeColor="text1"/>
                <w:sz w:val="24"/>
                <w:szCs w:val="21"/>
                <w:lang w:val="en-US" w:eastAsia="zh-CN"/>
                <w14:textFill>
                  <w14:solidFill>
                    <w14:schemeClr w14:val="tx1"/>
                  </w14:solidFill>
                </w14:textFill>
              </w:rPr>
            </w:pPr>
          </w:p>
          <w:p w14:paraId="747178A7">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【教材分析】</w:t>
            </w:r>
          </w:p>
          <w:p w14:paraId="2F32396A">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本节课在教学内容的编排基本上突出探究过程体现了让学生探究性学习的教学思想，与《物理课程标准》的要求也是一致的。物理教材对这一内容的教学安排是:首先让学生动手实验活动去体验浮力的大小与排开液体的联系，在此基础上让学生猜测浮力的大小可能跟物体排开液体所受的重力有关，进而自然过渡到实验设计的环节，再通过学生实验得出结论(即阿基米德原理)。最后根据阿基米德原理的推导式进行相关计算。</w:t>
            </w:r>
          </w:p>
          <w:p w14:paraId="2466BAE1">
            <w:pPr>
              <w:spacing w:line="300" w:lineRule="exact"/>
              <w:ind w:firstLine="480" w:firstLineChars="200"/>
              <w:rPr>
                <w:rFonts w:hint="eastAsia" w:ascii="仿宋_GB2312" w:hAnsi="宋体" w:eastAsia="仿宋_GB2312"/>
                <w:color w:val="000000" w:themeColor="text1"/>
                <w:sz w:val="24"/>
                <w:szCs w:val="21"/>
                <w:lang w:val="en-US" w:eastAsia="zh-CN"/>
                <w14:textFill>
                  <w14:solidFill>
                    <w14:schemeClr w14:val="tx1"/>
                  </w14:solidFill>
                </w14:textFill>
              </w:rPr>
            </w:pPr>
          </w:p>
          <w:p w14:paraId="16D64D40">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【学情分析】</w:t>
            </w:r>
          </w:p>
          <w:p w14:paraId="4579CB39">
            <w:pPr>
              <w:widowControl/>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学生在学习本课题内容之前已经学习了浮力的知识，在教学中通过复习称重法测浮力，以及回忆影响浮力大小的因素，以便引入新课通过第一节课的学习,学生已经初步了解了浮力大小跟液体的密度和物体浸在液体中的体积有关，再加上讲解阿基米德测王冠的体积的启示，同时让学生自己动手体验浮力与物体排开液体体积的关系，这些都有</w:t>
            </w:r>
          </w:p>
          <w:p w14:paraId="0A8831FB">
            <w:pPr>
              <w:widowControl/>
              <w:spacing w:line="300" w:lineRule="exact"/>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利于学生提出浮力大小跟物体排开液体的重力有关的猜想。最后是让学生通过实验探究过程以及对实验数据的分析得出浮力大小与排开液体所受重力的定量关系,从而的出阿基米德原理</w:t>
            </w:r>
            <w:r>
              <w:rPr>
                <w:rFonts w:hint="eastAsia" w:ascii="仿宋_GB2312" w:hAnsi="宋体" w:eastAsia="仿宋_GB2312"/>
                <w:color w:val="000000" w:themeColor="text1"/>
                <w:sz w:val="24"/>
                <w:szCs w:val="21"/>
                <w:lang w:eastAsia="zh-CN"/>
                <w14:textFill>
                  <w14:solidFill>
                    <w14:schemeClr w14:val="tx1"/>
                  </w14:solidFill>
                </w14:textFill>
              </w:rPr>
              <w:t>。</w:t>
            </w:r>
          </w:p>
          <w:p w14:paraId="4BB115F5">
            <w:pPr>
              <w:widowControl/>
              <w:spacing w:line="300" w:lineRule="exact"/>
              <w:jc w:val="left"/>
              <w:rPr>
                <w:rFonts w:hint="eastAsia" w:ascii="仿宋_GB2312" w:hAnsi="宋体" w:eastAsia="仿宋_GB2312"/>
                <w:color w:val="000000" w:themeColor="text1"/>
                <w:sz w:val="24"/>
                <w:szCs w:val="21"/>
                <w:lang w:eastAsia="zh-CN"/>
                <w14:textFill>
                  <w14:solidFill>
                    <w14:schemeClr w14:val="tx1"/>
                  </w14:solidFill>
                </w14:textFill>
              </w:rPr>
            </w:pPr>
          </w:p>
        </w:tc>
      </w:tr>
      <w:tr w14:paraId="75A7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5A37B779">
            <w:pPr>
              <w:spacing w:line="300" w:lineRule="exact"/>
              <w:ind w:firstLine="480" w:firstLineChars="200"/>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二、教学目标</w:t>
            </w:r>
          </w:p>
          <w:p w14:paraId="47E89CF1">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【物理观念】</w:t>
            </w:r>
          </w:p>
          <w:p w14:paraId="3B4AC483">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形成运动和相互运动的观念。</w:t>
            </w:r>
            <w:bookmarkStart w:id="0" w:name="_GoBack"/>
            <w:bookmarkEnd w:id="0"/>
          </w:p>
          <w:p w14:paraId="36ECF66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3FF9D0E">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【科学思维】</w:t>
            </w:r>
          </w:p>
          <w:p w14:paraId="04E98121">
            <w:pPr>
              <w:spacing w:line="300" w:lineRule="exact"/>
              <w:ind w:firstLine="480" w:firstLineChars="200"/>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通过探究浮力的大小实验来验证阿基米德原理。</w:t>
            </w:r>
          </w:p>
          <w:p w14:paraId="799062D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6495BF74">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【科学探究】</w:t>
            </w:r>
          </w:p>
          <w:p w14:paraId="06C36CD3">
            <w:pPr>
              <w:numPr>
                <w:ilvl w:val="0"/>
                <w:numId w:val="2"/>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通过实验探究，理解阿基米德原理</w:t>
            </w:r>
            <w:r>
              <w:rPr>
                <w:rFonts w:hint="eastAsia" w:ascii="仿宋_GB2312" w:hAnsi="宋体" w:eastAsia="仿宋_GB2312"/>
                <w:color w:val="000000" w:themeColor="text1"/>
                <w:sz w:val="24"/>
                <w:szCs w:val="21"/>
                <w:lang w:eastAsia="zh-CN"/>
                <w14:textFill>
                  <w14:solidFill>
                    <w14:schemeClr w14:val="tx1"/>
                  </w14:solidFill>
                </w14:textFill>
              </w:rPr>
              <w:t>。</w:t>
            </w:r>
          </w:p>
          <w:p w14:paraId="29A01748">
            <w:pPr>
              <w:numPr>
                <w:ilvl w:val="0"/>
                <w:numId w:val="2"/>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经历科学探究，培养探究意识，发展科学探究能力。</w:t>
            </w:r>
          </w:p>
          <w:p w14:paraId="5405A065">
            <w:pPr>
              <w:numPr>
                <w:ilvl w:val="0"/>
                <w:numId w:val="2"/>
              </w:num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培养学生的观察能力和分析概括能力，发展学生收集、处理、交流信息的能</w:t>
            </w:r>
          </w:p>
          <w:p w14:paraId="2685EBEC">
            <w:pPr>
              <w:numPr>
                <w:numId w:val="0"/>
              </w:numPr>
              <w:spacing w:line="300" w:lineRule="exac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lang w:eastAsia="zh-CN"/>
                <w14:textFill>
                  <w14:solidFill>
                    <w14:schemeClr w14:val="tx1"/>
                  </w14:solidFill>
                </w14:textFill>
              </w:rPr>
              <w:t>力。</w:t>
            </w:r>
          </w:p>
          <w:p w14:paraId="6A40E9E5">
            <w:pPr>
              <w:spacing w:line="300" w:lineRule="exact"/>
              <w:ind w:firstLine="480" w:firstLineChars="200"/>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【科学态度与责任】</w:t>
            </w:r>
          </w:p>
          <w:p w14:paraId="27B6E609">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1.增加对物理学的亲近感，保持对物理和生活的兴趣。</w:t>
            </w:r>
          </w:p>
          <w:p w14:paraId="68F6A71E">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2.增进交流与合作的意识。</w:t>
            </w:r>
          </w:p>
          <w:p w14:paraId="53B8D6A8">
            <w:pPr>
              <w:spacing w:line="300" w:lineRule="exact"/>
              <w:ind w:firstLine="480" w:firstLineChars="200"/>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3.保持对科学的求知欲望，勇于、乐于参与科学探究</w:t>
            </w:r>
            <w:r>
              <w:rPr>
                <w:rFonts w:hint="eastAsia" w:ascii="仿宋_GB2312" w:hAnsi="宋体" w:eastAsia="仿宋_GB2312"/>
                <w:color w:val="000000" w:themeColor="text1"/>
                <w:sz w:val="24"/>
                <w:szCs w:val="21"/>
                <w:lang w:eastAsia="zh-CN"/>
                <w14:textFill>
                  <w14:solidFill>
                    <w14:schemeClr w14:val="tx1"/>
                  </w14:solidFill>
                </w14:textFill>
              </w:rPr>
              <w:t>。</w:t>
            </w:r>
          </w:p>
        </w:tc>
      </w:tr>
      <w:tr w14:paraId="6BE6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1298"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2DD621C7">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三、教学思路</w:t>
            </w:r>
          </w:p>
          <w:p w14:paraId="53CC114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通过本节课的学习，学生通过小组探究得出阿基米德原理的内容</w:t>
            </w:r>
            <w:r>
              <w:rPr>
                <w:rFonts w:hint="eastAsia" w:ascii="仿宋_GB2312" w:hAnsi="宋体" w:eastAsia="仿宋_GB2312"/>
                <w:color w:val="000000" w:themeColor="text1"/>
                <w:sz w:val="24"/>
                <w:szCs w:val="21"/>
                <w:lang w:eastAsia="zh-CN"/>
                <w14:textFill>
                  <w14:solidFill>
                    <w14:schemeClr w14:val="tx1"/>
                  </w14:solidFill>
                </w14:textFill>
              </w:rPr>
              <w:t>。</w:t>
            </w:r>
            <w:r>
              <w:rPr>
                <w:rFonts w:hint="eastAsia" w:ascii="仿宋_GB2312" w:hAnsi="宋体" w:eastAsia="仿宋_GB2312"/>
                <w:color w:val="000000" w:themeColor="text1"/>
                <w:sz w:val="24"/>
                <w:szCs w:val="21"/>
                <w14:textFill>
                  <w14:solidFill>
                    <w14:schemeClr w14:val="tx1"/>
                  </w14:solidFill>
                </w14:textFill>
              </w:rPr>
              <w:t>课堂中对小组的探究成果加以展示，对优秀的小组及个人表扬，对善于合作学习的小组也加以表扬；巧妙应用多媒体与自主探实验相结合。学习过程中，学生不喜欢枯燥的理论分析和教条式的计算，但乐于参与动手实验、观察现象、了解与物理规律有关的图片。本节课采用小组合作探究活动，激发学生兴趣。探究实验重点让学生学会自己归纳，培养学生分析归纳能力。</w:t>
            </w:r>
          </w:p>
          <w:p w14:paraId="606AB962">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0C9A7A00">
            <w:pPr>
              <w:spacing w:line="300" w:lineRule="exact"/>
              <w:ind w:firstLine="480" w:firstLineChars="200"/>
              <w:jc w:val="left"/>
              <w:rPr>
                <w:rFonts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四、教学重难点</w:t>
            </w:r>
          </w:p>
          <w:p w14:paraId="778B30B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【教学重点】</w:t>
            </w:r>
          </w:p>
          <w:p w14:paraId="16B60E3B">
            <w:pPr>
              <w:spacing w:line="300" w:lineRule="exact"/>
              <w:ind w:firstLine="480" w:firstLineChars="200"/>
              <w:jc w:val="left"/>
              <w:rPr>
                <w:rFonts w:hint="eastAsia" w:ascii="仿宋_GB2312" w:hAnsi="宋体" w:eastAsia="仿宋_GB2312"/>
                <w:color w:val="000000" w:themeColor="text1"/>
                <w:sz w:val="24"/>
                <w:szCs w:val="21"/>
                <w:lang w:eastAsia="zh-CN"/>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理解阿基米德原理，应用阿基米德原理表达式计算浮力</w:t>
            </w:r>
            <w:r>
              <w:rPr>
                <w:rFonts w:hint="eastAsia" w:ascii="仿宋_GB2312" w:hAnsi="宋体" w:eastAsia="仿宋_GB2312"/>
                <w:color w:val="000000" w:themeColor="text1"/>
                <w:sz w:val="24"/>
                <w:szCs w:val="21"/>
                <w:lang w:eastAsia="zh-CN"/>
                <w14:textFill>
                  <w14:solidFill>
                    <w14:schemeClr w14:val="tx1"/>
                  </w14:solidFill>
                </w14:textFill>
              </w:rPr>
              <w:t>。</w:t>
            </w:r>
          </w:p>
          <w:p w14:paraId="07374D7E">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46F65896">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【教学难点】</w:t>
            </w:r>
          </w:p>
          <w:p w14:paraId="00014FE4">
            <w:pPr>
              <w:spacing w:line="300" w:lineRule="exact"/>
              <w:ind w:firstLine="480" w:firstLineChars="200"/>
              <w:jc w:val="left"/>
              <w:rPr>
                <w:rFonts w:hint="default"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 xml:space="preserve"> 利用阿基米德原理，解决实际问题。</w:t>
            </w:r>
          </w:p>
          <w:p w14:paraId="73DC995A">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6922516A">
            <w:pPr>
              <w:numPr>
                <w:ilvl w:val="0"/>
                <w:numId w:val="3"/>
              </w:numPr>
              <w:spacing w:line="300" w:lineRule="exact"/>
              <w:ind w:firstLine="480" w:firstLineChars="200"/>
              <w:jc w:val="left"/>
              <w:rPr>
                <w:rFonts w:hint="eastAsia" w:ascii="黑体" w:hAnsi="黑体" w:eastAsia="黑体"/>
                <w:color w:val="000000" w:themeColor="text1"/>
                <w:sz w:val="24"/>
                <w:szCs w:val="21"/>
                <w14:textFill>
                  <w14:solidFill>
                    <w14:schemeClr w14:val="tx1"/>
                  </w14:solidFill>
                </w14:textFill>
              </w:rPr>
            </w:pPr>
            <w:r>
              <w:rPr>
                <w:rFonts w:hint="eastAsia" w:ascii="黑体" w:hAnsi="黑体" w:eastAsia="黑体"/>
                <w:color w:val="000000" w:themeColor="text1"/>
                <w:sz w:val="24"/>
                <w:szCs w:val="21"/>
                <w14:textFill>
                  <w14:solidFill>
                    <w14:schemeClr w14:val="tx1"/>
                  </w14:solidFill>
                </w14:textFill>
              </w:rPr>
              <w:t>教学准备</w:t>
            </w:r>
          </w:p>
          <w:p w14:paraId="05C4489C">
            <w:pPr>
              <w:spacing w:line="300" w:lineRule="exact"/>
              <w:ind w:firstLine="480" w:firstLineChars="200"/>
              <w:jc w:val="left"/>
              <w:rPr>
                <w:rFonts w:hint="eastAsia" w:ascii="仿宋_GB2312" w:hAnsi="宋体" w:eastAsia="仿宋_GB2312"/>
                <w:color w:val="000000" w:themeColor="text1"/>
                <w:sz w:val="24"/>
                <w:szCs w:val="21"/>
                <w:lang w:val="en-US" w:eastAsia="zh-CN"/>
                <w14:textFill>
                  <w14:solidFill>
                    <w14:schemeClr w14:val="tx1"/>
                  </w14:solidFill>
                </w14:textFill>
              </w:rPr>
            </w:pPr>
            <w:r>
              <w:rPr>
                <w:rFonts w:hint="eastAsia" w:ascii="仿宋_GB2312" w:hAnsi="宋体" w:eastAsia="仿宋_GB2312"/>
                <w:color w:val="000000" w:themeColor="text1"/>
                <w:sz w:val="24"/>
                <w:szCs w:val="21"/>
                <w:lang w:val="en-US" w:eastAsia="zh-CN"/>
                <w14:textFill>
                  <w14:solidFill>
                    <w14:schemeClr w14:val="tx1"/>
                  </w14:solidFill>
                </w14:textFill>
              </w:rPr>
              <w:t>弹簧测力计、石块、水、烧杯、溢水杯、细线、多媒体课件。</w:t>
            </w:r>
          </w:p>
          <w:p w14:paraId="17A4A032">
            <w:pPr>
              <w:spacing w:line="300" w:lineRule="exact"/>
              <w:ind w:firstLine="480" w:firstLineChars="200"/>
              <w:jc w:val="left"/>
              <w:rPr>
                <w:rFonts w:hint="eastAsia" w:ascii="仿宋_GB2312" w:hAnsi="宋体" w:eastAsia="仿宋_GB2312"/>
                <w:color w:val="000000" w:themeColor="text1"/>
                <w:sz w:val="24"/>
                <w:szCs w:val="21"/>
                <w14:textFill>
                  <w14:solidFill>
                    <w14:schemeClr w14:val="tx1"/>
                  </w14:solidFill>
                </w14:textFill>
              </w:rPr>
            </w:pPr>
          </w:p>
          <w:p w14:paraId="052DDFAA">
            <w:pPr>
              <w:spacing w:line="300" w:lineRule="exact"/>
              <w:ind w:firstLine="480" w:firstLineChars="200"/>
              <w:jc w:val="left"/>
              <w:rPr>
                <w:rFonts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【设计环节及意图】</w:t>
            </w:r>
          </w:p>
          <w:p w14:paraId="1B0BA92B">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情景引入（激发兴趣）→旧知复习（体现递进）→新知探究（方法引领）→小结评价（体现能力）……→课后小结（大概念统领）→任务评价（体现成效）</w:t>
            </w:r>
          </w:p>
          <w:p w14:paraId="2843A75C">
            <w:pPr>
              <w:spacing w:line="300" w:lineRule="exact"/>
              <w:ind w:firstLine="480" w:firstLineChars="200"/>
              <w:rPr>
                <w:rFonts w:hint="eastAsia" w:ascii="仿宋_GB2312" w:hAnsi="宋体" w:eastAsia="仿宋_GB2312"/>
                <w:color w:val="000000" w:themeColor="text1"/>
                <w:sz w:val="24"/>
                <w:szCs w:val="21"/>
                <w14:textFill>
                  <w14:solidFill>
                    <w14:schemeClr w14:val="tx1"/>
                  </w14:solidFill>
                </w14:textFill>
              </w:rPr>
            </w:pPr>
          </w:p>
          <w:p w14:paraId="3F9D6013">
            <w:pPr>
              <w:spacing w:line="300" w:lineRule="exact"/>
              <w:ind w:firstLine="480" w:firstLineChars="200"/>
              <w:jc w:val="left"/>
              <w:rPr>
                <w:rFonts w:ascii="宋体" w:hAnsi="宋体" w:eastAsia="宋体"/>
                <w:color w:val="000000" w:themeColor="text1"/>
                <w:szCs w:val="21"/>
                <w14:textFill>
                  <w14:solidFill>
                    <w14:schemeClr w14:val="tx1"/>
                  </w14:solidFill>
                </w14:textFill>
              </w:rPr>
            </w:pPr>
            <w:r>
              <w:rPr>
                <w:rFonts w:hint="eastAsia" w:ascii="仿宋_GB2312" w:hAnsi="宋体" w:eastAsia="仿宋_GB2312"/>
                <w:color w:val="000000" w:themeColor="text1"/>
                <w:sz w:val="24"/>
                <w:szCs w:val="21"/>
                <w14:textFill>
                  <w14:solidFill>
                    <w14:schemeClr w14:val="tx1"/>
                  </w14:solidFill>
                </w14:textFill>
              </w:rPr>
              <w:t>【课时安排】第1课时</w:t>
            </w:r>
          </w:p>
        </w:tc>
      </w:tr>
      <w:tr w14:paraId="02E1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29" w:type="dxa"/>
          <w:trHeight w:val="523" w:hRule="atLeast"/>
          <w:jc w:val="center"/>
        </w:trPr>
        <w:tc>
          <w:tcPr>
            <w:tcW w:w="9113" w:type="dxa"/>
            <w:gridSpan w:val="7"/>
            <w:tcBorders>
              <w:top w:val="single" w:color="auto" w:sz="4" w:space="0"/>
              <w:left w:val="single" w:color="auto" w:sz="4" w:space="0"/>
              <w:bottom w:val="single" w:color="auto" w:sz="4" w:space="0"/>
              <w:right w:val="single" w:color="auto" w:sz="4" w:space="0"/>
            </w:tcBorders>
            <w:vAlign w:val="center"/>
          </w:tcPr>
          <w:p w14:paraId="1C67DE23">
            <w:pPr>
              <w:ind w:firstLine="640" w:firstLineChars="200"/>
              <w:jc w:val="center"/>
              <w:rPr>
                <w:rFonts w:ascii="方正小标宋简体" w:hAnsi="方正小标宋简体" w:eastAsia="方正小标宋简体"/>
                <w:color w:val="000000" w:themeColor="text1"/>
                <w:szCs w:val="21"/>
                <w14:textFill>
                  <w14:solidFill>
                    <w14:schemeClr w14:val="tx1"/>
                  </w14:solidFill>
                </w14:textFill>
              </w:rPr>
            </w:pPr>
            <w:r>
              <w:rPr>
                <w:rFonts w:hint="eastAsia" w:ascii="方正小标宋简体" w:hAnsi="方正小标宋简体" w:eastAsia="方正小标宋简体"/>
                <w:color w:val="000000" w:themeColor="text1"/>
                <w:sz w:val="32"/>
                <w:szCs w:val="21"/>
                <w14:textFill>
                  <w14:solidFill>
                    <w14:schemeClr w14:val="tx1"/>
                  </w14:solidFill>
                </w14:textFill>
              </w:rPr>
              <w:t>教学流程设计</w:t>
            </w:r>
          </w:p>
        </w:tc>
      </w:tr>
      <w:tr w14:paraId="347B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7F0D586">
            <w:pPr>
              <w:jc w:val="left"/>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教学环节</w:t>
            </w: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196C200">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教师活动</w:t>
            </w:r>
          </w:p>
        </w:tc>
        <w:tc>
          <w:tcPr>
            <w:tcW w:w="1392" w:type="dxa"/>
            <w:tcBorders>
              <w:top w:val="single" w:color="auto" w:sz="4" w:space="0"/>
              <w:left w:val="single" w:color="auto" w:sz="4" w:space="0"/>
              <w:bottom w:val="single" w:color="auto" w:sz="4" w:space="0"/>
              <w:right w:val="single" w:color="auto" w:sz="4" w:space="0"/>
            </w:tcBorders>
            <w:vAlign w:val="center"/>
          </w:tcPr>
          <w:p w14:paraId="39FD2166">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学生活动</w:t>
            </w:r>
          </w:p>
        </w:tc>
        <w:tc>
          <w:tcPr>
            <w:tcW w:w="1481" w:type="dxa"/>
            <w:tcBorders>
              <w:top w:val="single" w:color="auto" w:sz="4" w:space="0"/>
              <w:left w:val="single" w:color="auto" w:sz="4" w:space="0"/>
              <w:bottom w:val="single" w:color="auto" w:sz="4" w:space="0"/>
              <w:right w:val="single" w:color="auto" w:sz="4" w:space="0"/>
            </w:tcBorders>
            <w:vAlign w:val="center"/>
          </w:tcPr>
          <w:p w14:paraId="35A757AC">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设计意图</w:t>
            </w:r>
          </w:p>
        </w:tc>
        <w:tc>
          <w:tcPr>
            <w:tcW w:w="1010" w:type="dxa"/>
            <w:tcBorders>
              <w:top w:val="single" w:color="auto" w:sz="4" w:space="0"/>
              <w:left w:val="single" w:color="auto" w:sz="4" w:space="0"/>
              <w:bottom w:val="single" w:color="auto" w:sz="4" w:space="0"/>
              <w:right w:val="single" w:color="auto" w:sz="4" w:space="0"/>
            </w:tcBorders>
            <w:vAlign w:val="center"/>
          </w:tcPr>
          <w:p w14:paraId="3DE2AFB2">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评价要点</w:t>
            </w:r>
          </w:p>
        </w:tc>
        <w:tc>
          <w:tcPr>
            <w:tcW w:w="612" w:type="dxa"/>
            <w:gridSpan w:val="2"/>
            <w:tcBorders>
              <w:top w:val="single" w:color="auto" w:sz="4" w:space="0"/>
              <w:left w:val="single" w:color="auto" w:sz="4" w:space="0"/>
              <w:bottom w:val="single" w:color="auto" w:sz="4" w:space="0"/>
              <w:right w:val="single" w:color="auto" w:sz="4" w:space="0"/>
            </w:tcBorders>
            <w:vAlign w:val="center"/>
          </w:tcPr>
          <w:p w14:paraId="3D7870FF">
            <w:pPr>
              <w:jc w:val="center"/>
              <w:rPr>
                <w:rFonts w:ascii="宋体" w:hAnsi="宋体" w:eastAsia="宋体"/>
                <w:b/>
                <w:color w:val="000000" w:themeColor="text1"/>
                <w:sz w:val="24"/>
                <w:szCs w:val="21"/>
                <w14:textFill>
                  <w14:solidFill>
                    <w14:schemeClr w14:val="tx1"/>
                  </w14:solidFill>
                </w14:textFill>
              </w:rPr>
            </w:pPr>
            <w:r>
              <w:rPr>
                <w:rFonts w:hint="eastAsia" w:ascii="宋体" w:hAnsi="宋体" w:eastAsia="宋体"/>
                <w:b/>
                <w:color w:val="000000" w:themeColor="text1"/>
                <w:sz w:val="24"/>
                <w:szCs w:val="21"/>
                <w14:textFill>
                  <w14:solidFill>
                    <w14:schemeClr w14:val="tx1"/>
                  </w14:solidFill>
                </w14:textFill>
              </w:rPr>
              <w:t>备注</w:t>
            </w:r>
          </w:p>
        </w:tc>
      </w:tr>
      <w:tr w14:paraId="6404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70" w:hRule="atLeast"/>
          <w:jc w:val="center"/>
        </w:trPr>
        <w:tc>
          <w:tcPr>
            <w:tcW w:w="1226" w:type="dxa"/>
            <w:tcBorders>
              <w:top w:val="single" w:color="auto" w:sz="4" w:space="0"/>
              <w:left w:val="single" w:color="auto" w:sz="4" w:space="0"/>
              <w:bottom w:val="single" w:color="auto" w:sz="4" w:space="0"/>
              <w:right w:val="single" w:color="auto" w:sz="4" w:space="0"/>
            </w:tcBorders>
            <w:vAlign w:val="center"/>
          </w:tcPr>
          <w:p w14:paraId="7ECB1387">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【环节一】</w:t>
            </w:r>
          </w:p>
          <w:p w14:paraId="758EF860">
            <w:pPr>
              <w:spacing w:line="300" w:lineRule="exact"/>
              <w:jc w:val="left"/>
              <w:rPr>
                <w:rFonts w:hint="eastAsia" w:ascii="宋体" w:hAnsi="宋体" w:eastAsia="宋体"/>
                <w:b/>
                <w:bCs/>
                <w:color w:val="000000" w:themeColor="text1"/>
                <w:sz w:val="24"/>
                <w:lang w:val="en-US" w:eastAsia="zh-CN"/>
                <w14:textFill>
                  <w14:solidFill>
                    <w14:schemeClr w14:val="tx1"/>
                  </w14:solidFill>
                </w14:textFill>
              </w:rPr>
            </w:pPr>
            <w:r>
              <w:rPr>
                <w:rFonts w:hint="eastAsia" w:ascii="宋体" w:hAnsi="宋体" w:eastAsia="宋体"/>
                <w:b/>
                <w:bCs/>
                <w:color w:val="000000" w:themeColor="text1"/>
                <w:sz w:val="24"/>
                <w14:textFill>
                  <w14:solidFill>
                    <w14:schemeClr w14:val="tx1"/>
                  </w14:solidFill>
                </w14:textFill>
              </w:rPr>
              <w:t>引入</w:t>
            </w:r>
            <w:r>
              <w:rPr>
                <w:rFonts w:hint="eastAsia" w:ascii="宋体" w:hAnsi="宋体" w:eastAsia="宋体"/>
                <w:b/>
                <w:bCs/>
                <w:color w:val="000000" w:themeColor="text1"/>
                <w:sz w:val="24"/>
                <w:lang w:val="en-US" w:eastAsia="zh-CN"/>
                <w14:textFill>
                  <w14:solidFill>
                    <w14:schemeClr w14:val="tx1"/>
                  </w14:solidFill>
                </w14:textFill>
              </w:rPr>
              <w:t>课题</w:t>
            </w:r>
          </w:p>
          <w:p w14:paraId="4021B076">
            <w:pPr>
              <w:spacing w:line="300" w:lineRule="exact"/>
              <w:rPr>
                <w:rFonts w:ascii="宋体" w:hAnsi="宋体" w:eastAsia="宋体"/>
                <w:b/>
                <w:color w:val="000000" w:themeColor="text1"/>
                <w:sz w:val="24"/>
                <w14:textFill>
                  <w14:solidFill>
                    <w14:schemeClr w14:val="tx1"/>
                  </w14:solidFill>
                </w14:textFill>
              </w:rPr>
            </w:pPr>
          </w:p>
          <w:p w14:paraId="1287087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3848437">
            <w:pPr>
              <w:spacing w:line="300" w:lineRule="exact"/>
              <w:ind w:firstLine="482" w:firstLineChars="200"/>
              <w:rPr>
                <w:rFonts w:ascii="宋体" w:hAnsi="宋体" w:eastAsia="宋体"/>
                <w:b/>
                <w:color w:val="000000" w:themeColor="text1"/>
                <w:sz w:val="24"/>
                <w14:textFill>
                  <w14:solidFill>
                    <w14:schemeClr w14:val="tx1"/>
                  </w14:solidFill>
                </w14:textFill>
              </w:rPr>
            </w:pPr>
          </w:p>
          <w:p w14:paraId="7FEDBB20">
            <w:pPr>
              <w:spacing w:line="300" w:lineRule="exact"/>
              <w:ind w:firstLine="482" w:firstLineChars="200"/>
              <w:rPr>
                <w:rFonts w:ascii="宋体" w:hAnsi="宋体" w:eastAsia="宋体"/>
                <w:b/>
                <w:color w:val="000000" w:themeColor="text1"/>
                <w:sz w:val="24"/>
                <w14:textFill>
                  <w14:solidFill>
                    <w14:schemeClr w14:val="tx1"/>
                  </w14:solidFill>
                </w14:textFill>
              </w:rPr>
            </w:pPr>
          </w:p>
          <w:p w14:paraId="3DED346F">
            <w:pPr>
              <w:spacing w:line="300" w:lineRule="exact"/>
              <w:rPr>
                <w:rFonts w:ascii="宋体" w:hAnsi="宋体" w:eastAsia="宋体"/>
                <w:b/>
                <w:color w:val="000000" w:themeColor="text1"/>
                <w:sz w:val="24"/>
                <w14:textFill>
                  <w14:solidFill>
                    <w14:schemeClr w14:val="tx1"/>
                  </w14:solidFill>
                </w14:textFill>
              </w:rPr>
            </w:pPr>
          </w:p>
          <w:p w14:paraId="1609C342">
            <w:pPr>
              <w:spacing w:line="300" w:lineRule="exact"/>
              <w:rPr>
                <w:rFonts w:ascii="宋体" w:hAnsi="宋体" w:eastAsia="宋体"/>
                <w:b/>
                <w:color w:val="000000" w:themeColor="text1"/>
                <w:sz w:val="24"/>
                <w14:textFill>
                  <w14:solidFill>
                    <w14:schemeClr w14:val="tx1"/>
                  </w14:solidFill>
                </w14:textFill>
              </w:rPr>
            </w:pPr>
          </w:p>
          <w:p w14:paraId="2DD1C225">
            <w:pPr>
              <w:spacing w:line="300" w:lineRule="exact"/>
              <w:rPr>
                <w:rFonts w:ascii="宋体" w:hAnsi="宋体" w:eastAsia="宋体"/>
                <w:b/>
                <w:color w:val="000000" w:themeColor="text1"/>
                <w:sz w:val="24"/>
                <w14:textFill>
                  <w14:solidFill>
                    <w14:schemeClr w14:val="tx1"/>
                  </w14:solidFill>
                </w14:textFill>
              </w:rPr>
            </w:pPr>
          </w:p>
          <w:p w14:paraId="56B760A5">
            <w:pPr>
              <w:spacing w:line="300" w:lineRule="exact"/>
              <w:rPr>
                <w:rFonts w:ascii="宋体" w:hAnsi="宋体" w:eastAsia="宋体"/>
                <w:b/>
                <w:color w:val="000000" w:themeColor="text1"/>
                <w:sz w:val="24"/>
                <w14:textFill>
                  <w14:solidFill>
                    <w14:schemeClr w14:val="tx1"/>
                  </w14:solidFill>
                </w14:textFill>
              </w:rPr>
            </w:pPr>
          </w:p>
          <w:p w14:paraId="7FFF73F2">
            <w:pPr>
              <w:spacing w:line="300" w:lineRule="exact"/>
              <w:rPr>
                <w:rFonts w:ascii="宋体" w:hAnsi="宋体" w:eastAsia="宋体"/>
                <w:b/>
                <w:color w:val="000000" w:themeColor="text1"/>
                <w:sz w:val="24"/>
                <w14:textFill>
                  <w14:solidFill>
                    <w14:schemeClr w14:val="tx1"/>
                  </w14:solidFill>
                </w14:textFill>
              </w:rPr>
            </w:pPr>
          </w:p>
          <w:p w14:paraId="73C23D97">
            <w:pPr>
              <w:spacing w:line="300" w:lineRule="exact"/>
              <w:rPr>
                <w:rFonts w:ascii="宋体" w:hAnsi="宋体" w:eastAsia="宋体"/>
                <w:b/>
                <w:color w:val="000000" w:themeColor="text1"/>
                <w:sz w:val="24"/>
                <w14:textFill>
                  <w14:solidFill>
                    <w14:schemeClr w14:val="tx1"/>
                  </w14:solidFill>
                </w14:textFill>
              </w:rPr>
            </w:pPr>
          </w:p>
          <w:p w14:paraId="3A981216">
            <w:pPr>
              <w:spacing w:line="300" w:lineRule="exact"/>
              <w:rPr>
                <w:rFonts w:ascii="宋体" w:hAnsi="宋体" w:eastAsia="宋体"/>
                <w:b/>
                <w:color w:val="000000" w:themeColor="text1"/>
                <w:sz w:val="24"/>
                <w14:textFill>
                  <w14:solidFill>
                    <w14:schemeClr w14:val="tx1"/>
                  </w14:solidFill>
                </w14:textFill>
              </w:rPr>
            </w:pPr>
          </w:p>
          <w:p w14:paraId="11E55330">
            <w:pPr>
              <w:spacing w:line="300" w:lineRule="exact"/>
              <w:rPr>
                <w:rFonts w:ascii="宋体" w:hAnsi="宋体" w:eastAsia="宋体"/>
                <w:b/>
                <w:color w:val="000000" w:themeColor="text1"/>
                <w:sz w:val="24"/>
                <w14:textFill>
                  <w14:solidFill>
                    <w14:schemeClr w14:val="tx1"/>
                  </w14:solidFill>
                </w14:textFill>
              </w:rPr>
            </w:pPr>
          </w:p>
          <w:p w14:paraId="62409141">
            <w:pPr>
              <w:spacing w:line="300" w:lineRule="exact"/>
              <w:rPr>
                <w:rFonts w:ascii="宋体" w:hAnsi="宋体" w:eastAsia="宋体"/>
                <w:b/>
                <w:color w:val="000000" w:themeColor="text1"/>
                <w:sz w:val="24"/>
                <w14:textFill>
                  <w14:solidFill>
                    <w14:schemeClr w14:val="tx1"/>
                  </w14:solidFill>
                </w14:textFill>
              </w:rPr>
            </w:pPr>
          </w:p>
          <w:p w14:paraId="75F7E585">
            <w:pPr>
              <w:spacing w:line="300" w:lineRule="exact"/>
              <w:jc w:val="left"/>
              <w:rPr>
                <w:rFonts w:ascii="宋体" w:hAnsi="宋体" w:eastAsia="宋体"/>
                <w:b/>
                <w:bCs/>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w:t>
            </w:r>
            <w:r>
              <w:rPr>
                <w:rFonts w:hint="eastAsia" w:ascii="宋体" w:hAnsi="宋体" w:eastAsia="宋体"/>
                <w:b/>
                <w:bCs/>
                <w:color w:val="000000" w:themeColor="text1"/>
                <w:sz w:val="24"/>
                <w14:textFill>
                  <w14:solidFill>
                    <w14:schemeClr w14:val="tx1"/>
                  </w14:solidFill>
                </w14:textFill>
              </w:rPr>
              <w:t>环节二】</w:t>
            </w:r>
          </w:p>
          <w:p w14:paraId="2B6B47D0">
            <w:pPr>
              <w:spacing w:line="300" w:lineRule="exact"/>
              <w:jc w:val="left"/>
              <w:rPr>
                <w:rFonts w:hint="default" w:ascii="宋体" w:hAnsi="宋体" w:eastAsia="宋体"/>
                <w:b/>
                <w:color w:val="000000" w:themeColor="text1"/>
                <w:sz w:val="24"/>
                <w:lang w:val="en-US" w:eastAsia="zh-CN"/>
                <w14:textFill>
                  <w14:solidFill>
                    <w14:schemeClr w14:val="tx1"/>
                  </w14:solidFill>
                </w14:textFill>
              </w:rPr>
            </w:pPr>
            <w:r>
              <w:rPr>
                <w:rFonts w:hint="eastAsia" w:ascii="宋体" w:hAnsi="宋体" w:eastAsia="宋体"/>
                <w:b/>
                <w:color w:val="000000" w:themeColor="text1"/>
                <w:sz w:val="24"/>
                <w:lang w:val="en-US" w:eastAsia="zh-CN"/>
                <w14:textFill>
                  <w14:solidFill>
                    <w14:schemeClr w14:val="tx1"/>
                  </w14:solidFill>
                </w14:textFill>
              </w:rPr>
              <w:t>进入新课</w:t>
            </w:r>
          </w:p>
          <w:p w14:paraId="166F9146">
            <w:pPr>
              <w:spacing w:line="300" w:lineRule="exact"/>
              <w:ind w:firstLine="482" w:firstLineChars="200"/>
              <w:rPr>
                <w:rFonts w:ascii="宋体" w:hAnsi="宋体" w:eastAsia="宋体"/>
                <w:b/>
                <w:color w:val="000000" w:themeColor="text1"/>
                <w:sz w:val="24"/>
                <w14:textFill>
                  <w14:solidFill>
                    <w14:schemeClr w14:val="tx1"/>
                  </w14:solidFill>
                </w14:textFill>
              </w:rPr>
            </w:pPr>
          </w:p>
          <w:p w14:paraId="5A393D6E">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E478A0D">
            <w:pPr>
              <w:spacing w:line="300" w:lineRule="exact"/>
              <w:ind w:firstLine="482" w:firstLineChars="200"/>
              <w:rPr>
                <w:rFonts w:ascii="宋体" w:hAnsi="宋体" w:eastAsia="宋体"/>
                <w:b/>
                <w:color w:val="000000" w:themeColor="text1"/>
                <w:sz w:val="24"/>
                <w14:textFill>
                  <w14:solidFill>
                    <w14:schemeClr w14:val="tx1"/>
                  </w14:solidFill>
                </w14:textFill>
              </w:rPr>
            </w:pPr>
          </w:p>
          <w:p w14:paraId="0CD5A637">
            <w:pPr>
              <w:spacing w:line="300" w:lineRule="exact"/>
              <w:rPr>
                <w:rFonts w:ascii="宋体" w:hAnsi="宋体" w:eastAsia="宋体"/>
                <w:b/>
                <w:color w:val="000000" w:themeColor="text1"/>
                <w:sz w:val="24"/>
                <w14:textFill>
                  <w14:solidFill>
                    <w14:schemeClr w14:val="tx1"/>
                  </w14:solidFill>
                </w14:textFill>
              </w:rPr>
            </w:pPr>
          </w:p>
          <w:p w14:paraId="3AE025C0">
            <w:pPr>
              <w:spacing w:line="300" w:lineRule="exact"/>
              <w:rPr>
                <w:rFonts w:ascii="宋体" w:hAnsi="宋体" w:eastAsia="宋体"/>
                <w:b/>
                <w:color w:val="000000" w:themeColor="text1"/>
                <w:sz w:val="24"/>
                <w14:textFill>
                  <w14:solidFill>
                    <w14:schemeClr w14:val="tx1"/>
                  </w14:solidFill>
                </w14:textFill>
              </w:rPr>
            </w:pPr>
          </w:p>
          <w:p w14:paraId="634667F9">
            <w:pPr>
              <w:spacing w:line="300" w:lineRule="exact"/>
              <w:rPr>
                <w:rFonts w:ascii="宋体" w:hAnsi="宋体" w:eastAsia="宋体"/>
                <w:b/>
                <w:color w:val="000000" w:themeColor="text1"/>
                <w:sz w:val="24"/>
                <w14:textFill>
                  <w14:solidFill>
                    <w14:schemeClr w14:val="tx1"/>
                  </w14:solidFill>
                </w14:textFill>
              </w:rPr>
            </w:pPr>
          </w:p>
          <w:p w14:paraId="1BC2E9D2">
            <w:pPr>
              <w:spacing w:line="300" w:lineRule="exact"/>
              <w:rPr>
                <w:rFonts w:ascii="宋体" w:hAnsi="宋体" w:eastAsia="宋体"/>
                <w:b/>
                <w:color w:val="000000" w:themeColor="text1"/>
                <w:sz w:val="24"/>
                <w14:textFill>
                  <w14:solidFill>
                    <w14:schemeClr w14:val="tx1"/>
                  </w14:solidFill>
                </w14:textFill>
              </w:rPr>
            </w:pPr>
          </w:p>
          <w:p w14:paraId="62D4C324">
            <w:pPr>
              <w:spacing w:line="300" w:lineRule="exact"/>
              <w:rPr>
                <w:rFonts w:ascii="宋体" w:hAnsi="宋体" w:eastAsia="宋体"/>
                <w:b/>
                <w:color w:val="000000" w:themeColor="text1"/>
                <w:sz w:val="24"/>
                <w14:textFill>
                  <w14:solidFill>
                    <w14:schemeClr w14:val="tx1"/>
                  </w14:solidFill>
                </w14:textFill>
              </w:rPr>
            </w:pPr>
          </w:p>
          <w:p w14:paraId="2FF1D124">
            <w:pPr>
              <w:spacing w:line="300" w:lineRule="exact"/>
              <w:rPr>
                <w:rFonts w:ascii="宋体" w:hAnsi="宋体" w:eastAsia="宋体"/>
                <w:b/>
                <w:color w:val="000000" w:themeColor="text1"/>
                <w:sz w:val="24"/>
                <w14:textFill>
                  <w14:solidFill>
                    <w14:schemeClr w14:val="tx1"/>
                  </w14:solidFill>
                </w14:textFill>
              </w:rPr>
            </w:pPr>
          </w:p>
          <w:p w14:paraId="32C99A33">
            <w:pPr>
              <w:spacing w:line="300" w:lineRule="exact"/>
              <w:rPr>
                <w:rFonts w:ascii="宋体" w:hAnsi="宋体" w:eastAsia="宋体"/>
                <w:b/>
                <w:color w:val="000000" w:themeColor="text1"/>
                <w:sz w:val="24"/>
                <w14:textFill>
                  <w14:solidFill>
                    <w14:schemeClr w14:val="tx1"/>
                  </w14:solidFill>
                </w14:textFill>
              </w:rPr>
            </w:pPr>
          </w:p>
          <w:p w14:paraId="0B1777B7">
            <w:pPr>
              <w:spacing w:line="300" w:lineRule="exact"/>
              <w:rPr>
                <w:rFonts w:ascii="宋体" w:hAnsi="宋体" w:eastAsia="宋体"/>
                <w:b/>
                <w:color w:val="000000" w:themeColor="text1"/>
                <w:sz w:val="24"/>
                <w14:textFill>
                  <w14:solidFill>
                    <w14:schemeClr w14:val="tx1"/>
                  </w14:solidFill>
                </w14:textFill>
              </w:rPr>
            </w:pPr>
          </w:p>
          <w:p w14:paraId="2B946A7B">
            <w:pPr>
              <w:spacing w:line="300" w:lineRule="exact"/>
              <w:rPr>
                <w:rFonts w:ascii="宋体" w:hAnsi="宋体" w:eastAsia="宋体"/>
                <w:b/>
                <w:color w:val="000000" w:themeColor="text1"/>
                <w:sz w:val="24"/>
                <w14:textFill>
                  <w14:solidFill>
                    <w14:schemeClr w14:val="tx1"/>
                  </w14:solidFill>
                </w14:textFill>
              </w:rPr>
            </w:pPr>
          </w:p>
          <w:p w14:paraId="1351F339">
            <w:pPr>
              <w:spacing w:line="300" w:lineRule="exact"/>
              <w:rPr>
                <w:rFonts w:ascii="宋体" w:hAnsi="宋体" w:eastAsia="宋体"/>
                <w:b/>
                <w:color w:val="000000" w:themeColor="text1"/>
                <w:sz w:val="24"/>
                <w14:textFill>
                  <w14:solidFill>
                    <w14:schemeClr w14:val="tx1"/>
                  </w14:solidFill>
                </w14:textFill>
              </w:rPr>
            </w:pPr>
          </w:p>
          <w:p w14:paraId="64C3AADF">
            <w:pPr>
              <w:spacing w:line="300" w:lineRule="exact"/>
              <w:rPr>
                <w:rFonts w:ascii="宋体" w:hAnsi="宋体" w:eastAsia="宋体"/>
                <w:b/>
                <w:color w:val="000000" w:themeColor="text1"/>
                <w:sz w:val="24"/>
                <w14:textFill>
                  <w14:solidFill>
                    <w14:schemeClr w14:val="tx1"/>
                  </w14:solidFill>
                </w14:textFill>
              </w:rPr>
            </w:pPr>
          </w:p>
          <w:p w14:paraId="752238E6">
            <w:pPr>
              <w:spacing w:line="300" w:lineRule="exact"/>
              <w:rPr>
                <w:rFonts w:ascii="宋体" w:hAnsi="宋体" w:eastAsia="宋体"/>
                <w:b/>
                <w:color w:val="000000" w:themeColor="text1"/>
                <w:sz w:val="24"/>
                <w14:textFill>
                  <w14:solidFill>
                    <w14:schemeClr w14:val="tx1"/>
                  </w14:solidFill>
                </w14:textFill>
              </w:rPr>
            </w:pPr>
          </w:p>
          <w:p w14:paraId="5FE93464">
            <w:pPr>
              <w:spacing w:line="300" w:lineRule="exact"/>
              <w:rPr>
                <w:rFonts w:ascii="宋体" w:hAnsi="宋体" w:eastAsia="宋体"/>
                <w:b/>
                <w:color w:val="000000" w:themeColor="text1"/>
                <w:sz w:val="24"/>
                <w14:textFill>
                  <w14:solidFill>
                    <w14:schemeClr w14:val="tx1"/>
                  </w14:solidFill>
                </w14:textFill>
              </w:rPr>
            </w:pPr>
          </w:p>
          <w:p w14:paraId="57ACE209">
            <w:pPr>
              <w:spacing w:line="300" w:lineRule="exact"/>
              <w:rPr>
                <w:rFonts w:ascii="宋体" w:hAnsi="宋体" w:eastAsia="宋体"/>
                <w:b/>
                <w:color w:val="000000" w:themeColor="text1"/>
                <w:sz w:val="24"/>
                <w14:textFill>
                  <w14:solidFill>
                    <w14:schemeClr w14:val="tx1"/>
                  </w14:solidFill>
                </w14:textFill>
              </w:rPr>
            </w:pPr>
          </w:p>
          <w:p w14:paraId="0F65FA1C">
            <w:pPr>
              <w:spacing w:line="300" w:lineRule="exact"/>
              <w:rPr>
                <w:rFonts w:ascii="宋体" w:hAnsi="宋体" w:eastAsia="宋体"/>
                <w:b/>
                <w:color w:val="000000" w:themeColor="text1"/>
                <w:sz w:val="24"/>
                <w14:textFill>
                  <w14:solidFill>
                    <w14:schemeClr w14:val="tx1"/>
                  </w14:solidFill>
                </w14:textFill>
              </w:rPr>
            </w:pPr>
          </w:p>
          <w:p w14:paraId="6008603C">
            <w:pPr>
              <w:spacing w:line="300" w:lineRule="exact"/>
              <w:rPr>
                <w:rFonts w:ascii="宋体" w:hAnsi="宋体" w:eastAsia="宋体"/>
                <w:b/>
                <w:color w:val="000000" w:themeColor="text1"/>
                <w:sz w:val="24"/>
                <w14:textFill>
                  <w14:solidFill>
                    <w14:schemeClr w14:val="tx1"/>
                  </w14:solidFill>
                </w14:textFill>
              </w:rPr>
            </w:pPr>
          </w:p>
          <w:p w14:paraId="34793400">
            <w:pPr>
              <w:spacing w:line="300" w:lineRule="exact"/>
              <w:rPr>
                <w:rFonts w:ascii="宋体" w:hAnsi="宋体" w:eastAsia="宋体"/>
                <w:b/>
                <w:color w:val="000000" w:themeColor="text1"/>
                <w:sz w:val="24"/>
                <w14:textFill>
                  <w14:solidFill>
                    <w14:schemeClr w14:val="tx1"/>
                  </w14:solidFill>
                </w14:textFill>
              </w:rPr>
            </w:pPr>
          </w:p>
          <w:p w14:paraId="00164BBA">
            <w:pPr>
              <w:spacing w:line="300" w:lineRule="exact"/>
              <w:jc w:val="left"/>
              <w:rPr>
                <w:rFonts w:hint="eastAsia" w:ascii="宋体" w:hAnsi="宋体" w:eastAsia="宋体"/>
                <w:b/>
                <w:color w:val="000000" w:themeColor="text1"/>
                <w:sz w:val="24"/>
                <w14:textFill>
                  <w14:solidFill>
                    <w14:schemeClr w14:val="tx1"/>
                  </w14:solidFill>
                </w14:textFill>
              </w:rPr>
            </w:pPr>
          </w:p>
          <w:p w14:paraId="2C229532">
            <w:pPr>
              <w:spacing w:line="300" w:lineRule="exact"/>
              <w:jc w:val="left"/>
              <w:rPr>
                <w:rFonts w:hint="eastAsia" w:ascii="宋体" w:hAnsi="宋体" w:eastAsia="宋体"/>
                <w:b/>
                <w:color w:val="000000" w:themeColor="text1"/>
                <w:sz w:val="24"/>
                <w14:textFill>
                  <w14:solidFill>
                    <w14:schemeClr w14:val="tx1"/>
                  </w14:solidFill>
                </w14:textFill>
              </w:rPr>
            </w:pPr>
          </w:p>
          <w:p w14:paraId="04B9290B">
            <w:pPr>
              <w:spacing w:line="300" w:lineRule="exact"/>
              <w:jc w:val="left"/>
              <w:rPr>
                <w:rFonts w:hint="eastAsia" w:ascii="宋体" w:hAnsi="宋体" w:eastAsia="宋体"/>
                <w:b/>
                <w:color w:val="000000" w:themeColor="text1"/>
                <w:sz w:val="24"/>
                <w14:textFill>
                  <w14:solidFill>
                    <w14:schemeClr w14:val="tx1"/>
                  </w14:solidFill>
                </w14:textFill>
              </w:rPr>
            </w:pPr>
          </w:p>
          <w:p w14:paraId="37A37234">
            <w:pPr>
              <w:spacing w:line="300" w:lineRule="exact"/>
              <w:jc w:val="left"/>
              <w:rPr>
                <w:rFonts w:hint="eastAsia" w:ascii="宋体" w:hAnsi="宋体" w:eastAsia="宋体"/>
                <w:b/>
                <w:color w:val="000000" w:themeColor="text1"/>
                <w:sz w:val="24"/>
                <w14:textFill>
                  <w14:solidFill>
                    <w14:schemeClr w14:val="tx1"/>
                  </w14:solidFill>
                </w14:textFill>
              </w:rPr>
            </w:pPr>
          </w:p>
          <w:p w14:paraId="0FEC83E6">
            <w:pPr>
              <w:spacing w:line="300" w:lineRule="exact"/>
              <w:jc w:val="left"/>
              <w:rPr>
                <w:rFonts w:hint="eastAsia" w:ascii="宋体" w:hAnsi="宋体" w:eastAsia="宋体"/>
                <w:b/>
                <w:color w:val="000000" w:themeColor="text1"/>
                <w:sz w:val="24"/>
                <w14:textFill>
                  <w14:solidFill>
                    <w14:schemeClr w14:val="tx1"/>
                  </w14:solidFill>
                </w14:textFill>
              </w:rPr>
            </w:pPr>
          </w:p>
          <w:p w14:paraId="610A868E">
            <w:pPr>
              <w:spacing w:line="300" w:lineRule="exact"/>
              <w:jc w:val="left"/>
              <w:rPr>
                <w:rFonts w:hint="eastAsia" w:ascii="宋体" w:hAnsi="宋体" w:eastAsia="宋体"/>
                <w:b/>
                <w:color w:val="000000" w:themeColor="text1"/>
                <w:sz w:val="24"/>
                <w14:textFill>
                  <w14:solidFill>
                    <w14:schemeClr w14:val="tx1"/>
                  </w14:solidFill>
                </w14:textFill>
              </w:rPr>
            </w:pPr>
          </w:p>
          <w:p w14:paraId="713138E6">
            <w:pPr>
              <w:spacing w:line="300" w:lineRule="exact"/>
              <w:jc w:val="left"/>
              <w:rPr>
                <w:rFonts w:hint="eastAsia" w:ascii="宋体" w:hAnsi="宋体" w:eastAsia="宋体"/>
                <w:b/>
                <w:color w:val="000000" w:themeColor="text1"/>
                <w:sz w:val="24"/>
                <w14:textFill>
                  <w14:solidFill>
                    <w14:schemeClr w14:val="tx1"/>
                  </w14:solidFill>
                </w14:textFill>
              </w:rPr>
            </w:pPr>
          </w:p>
          <w:p w14:paraId="26A46072">
            <w:pPr>
              <w:spacing w:line="300" w:lineRule="exact"/>
              <w:jc w:val="left"/>
              <w:rPr>
                <w:rFonts w:hint="eastAsia" w:ascii="宋体" w:hAnsi="宋体" w:eastAsia="宋体"/>
                <w:b/>
                <w:color w:val="000000" w:themeColor="text1"/>
                <w:sz w:val="24"/>
                <w14:textFill>
                  <w14:solidFill>
                    <w14:schemeClr w14:val="tx1"/>
                  </w14:solidFill>
                </w14:textFill>
              </w:rPr>
            </w:pPr>
          </w:p>
          <w:p w14:paraId="36BEFBA5">
            <w:pPr>
              <w:spacing w:line="300" w:lineRule="exact"/>
              <w:jc w:val="left"/>
              <w:rPr>
                <w:rFonts w:hint="eastAsia" w:ascii="宋体" w:hAnsi="宋体" w:eastAsia="宋体"/>
                <w:b/>
                <w:color w:val="000000" w:themeColor="text1"/>
                <w:sz w:val="24"/>
                <w14:textFill>
                  <w14:solidFill>
                    <w14:schemeClr w14:val="tx1"/>
                  </w14:solidFill>
                </w14:textFill>
              </w:rPr>
            </w:pPr>
          </w:p>
          <w:p w14:paraId="0C4DF343">
            <w:pPr>
              <w:spacing w:line="300" w:lineRule="exact"/>
              <w:jc w:val="left"/>
              <w:rPr>
                <w:rFonts w:hint="eastAsia" w:ascii="宋体" w:hAnsi="宋体" w:eastAsia="宋体"/>
                <w:b/>
                <w:color w:val="000000" w:themeColor="text1"/>
                <w:sz w:val="24"/>
                <w14:textFill>
                  <w14:solidFill>
                    <w14:schemeClr w14:val="tx1"/>
                  </w14:solidFill>
                </w14:textFill>
              </w:rPr>
            </w:pPr>
          </w:p>
          <w:p w14:paraId="4497CD59">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【环节三】</w:t>
            </w:r>
          </w:p>
          <w:p w14:paraId="51FE4A31">
            <w:pPr>
              <w:spacing w:line="300" w:lineRule="exact"/>
              <w:ind w:firstLine="480" w:firstLineChars="200"/>
              <w:rPr>
                <w:rFonts w:ascii="宋体" w:hAnsi="宋体" w:eastAsia="宋体"/>
                <w:color w:val="000000" w:themeColor="text1"/>
                <w:sz w:val="24"/>
                <w14:textFill>
                  <w14:solidFill>
                    <w14:schemeClr w14:val="tx1"/>
                  </w14:solidFill>
                </w14:textFill>
              </w:rPr>
            </w:pPr>
          </w:p>
          <w:p w14:paraId="196FF0F4">
            <w:pPr>
              <w:spacing w:line="300" w:lineRule="exact"/>
              <w:ind w:firstLine="482" w:firstLineChars="200"/>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 xml:space="preserve"> </w:t>
            </w:r>
          </w:p>
          <w:p w14:paraId="0B89B16A">
            <w:pPr>
              <w:spacing w:line="300" w:lineRule="exact"/>
              <w:ind w:firstLine="482" w:firstLineChars="200"/>
              <w:rPr>
                <w:rFonts w:ascii="宋体" w:hAnsi="宋体" w:eastAsia="宋体"/>
                <w:b/>
                <w:color w:val="000000" w:themeColor="text1"/>
                <w:sz w:val="24"/>
                <w14:textFill>
                  <w14:solidFill>
                    <w14:schemeClr w14:val="tx1"/>
                  </w14:solidFill>
                </w14:textFill>
              </w:rPr>
            </w:pPr>
          </w:p>
          <w:p w14:paraId="2CC7650B">
            <w:pPr>
              <w:spacing w:line="300" w:lineRule="exact"/>
              <w:ind w:firstLine="480" w:firstLineChars="200"/>
              <w:rPr>
                <w:rFonts w:ascii="宋体" w:hAnsi="宋体" w:eastAsia="宋体"/>
                <w:bCs/>
                <w:color w:val="000000" w:themeColor="text1"/>
                <w:sz w:val="24"/>
                <w14:textFill>
                  <w14:solidFill>
                    <w14:schemeClr w14:val="tx1"/>
                  </w14:solidFill>
                </w14:textFill>
              </w:rPr>
            </w:pPr>
          </w:p>
          <w:p w14:paraId="08FB989E">
            <w:pPr>
              <w:spacing w:line="300" w:lineRule="exact"/>
              <w:ind w:firstLine="482" w:firstLineChars="200"/>
              <w:jc w:val="left"/>
              <w:rPr>
                <w:rFonts w:ascii="宋体" w:hAnsi="宋体" w:eastAsia="宋体"/>
                <w:b/>
                <w:color w:val="000000" w:themeColor="text1"/>
                <w:sz w:val="24"/>
                <w14:textFill>
                  <w14:solidFill>
                    <w14:schemeClr w14:val="tx1"/>
                  </w14:solidFill>
                </w14:textFill>
              </w:rPr>
            </w:pPr>
          </w:p>
          <w:p w14:paraId="242EEA02">
            <w:pPr>
              <w:spacing w:line="300" w:lineRule="exact"/>
              <w:jc w:val="left"/>
              <w:rPr>
                <w:rFonts w:ascii="宋体" w:hAnsi="宋体" w:eastAsia="宋体"/>
                <w:b/>
                <w:color w:val="000000" w:themeColor="text1"/>
                <w:sz w:val="24"/>
                <w14:textFill>
                  <w14:solidFill>
                    <w14:schemeClr w14:val="tx1"/>
                  </w14:solidFill>
                </w14:textFill>
              </w:rPr>
            </w:pPr>
          </w:p>
          <w:p w14:paraId="71C4EDF4">
            <w:pPr>
              <w:spacing w:line="300" w:lineRule="exact"/>
              <w:jc w:val="left"/>
              <w:rPr>
                <w:rFonts w:ascii="宋体" w:hAnsi="宋体" w:eastAsia="宋体"/>
                <w:b/>
                <w:color w:val="000000" w:themeColor="text1"/>
                <w:sz w:val="24"/>
                <w14:textFill>
                  <w14:solidFill>
                    <w14:schemeClr w14:val="tx1"/>
                  </w14:solidFill>
                </w14:textFill>
              </w:rPr>
            </w:pPr>
          </w:p>
          <w:p w14:paraId="6D6E4F4F">
            <w:pPr>
              <w:spacing w:line="300" w:lineRule="exact"/>
              <w:jc w:val="left"/>
              <w:rPr>
                <w:rFonts w:ascii="宋体" w:hAnsi="宋体" w:eastAsia="宋体"/>
                <w:b/>
                <w:color w:val="000000" w:themeColor="text1"/>
                <w:sz w:val="24"/>
                <w14:textFill>
                  <w14:solidFill>
                    <w14:schemeClr w14:val="tx1"/>
                  </w14:solidFill>
                </w14:textFill>
              </w:rPr>
            </w:pPr>
          </w:p>
          <w:p w14:paraId="2DF40C1B">
            <w:pPr>
              <w:spacing w:line="300" w:lineRule="exact"/>
              <w:jc w:val="left"/>
              <w:rPr>
                <w:rFonts w:ascii="宋体" w:hAnsi="宋体" w:eastAsia="宋体"/>
                <w:b/>
                <w:color w:val="000000" w:themeColor="text1"/>
                <w:sz w:val="24"/>
                <w14:textFill>
                  <w14:solidFill>
                    <w14:schemeClr w14:val="tx1"/>
                  </w14:solidFill>
                </w14:textFill>
              </w:rPr>
            </w:pPr>
          </w:p>
          <w:p w14:paraId="771ECC46">
            <w:pPr>
              <w:spacing w:line="300" w:lineRule="exact"/>
              <w:jc w:val="left"/>
              <w:rPr>
                <w:rFonts w:ascii="宋体" w:hAnsi="宋体" w:eastAsia="宋体"/>
                <w:b/>
                <w:color w:val="000000" w:themeColor="text1"/>
                <w:sz w:val="24"/>
                <w14:textFill>
                  <w14:solidFill>
                    <w14:schemeClr w14:val="tx1"/>
                  </w14:solidFill>
                </w14:textFill>
              </w:rPr>
            </w:pPr>
          </w:p>
          <w:p w14:paraId="596AC689">
            <w:pPr>
              <w:spacing w:line="300" w:lineRule="exact"/>
              <w:jc w:val="left"/>
              <w:rPr>
                <w:rFonts w:ascii="宋体" w:hAnsi="宋体" w:eastAsia="宋体"/>
                <w:b/>
                <w:color w:val="000000" w:themeColor="text1"/>
                <w:sz w:val="24"/>
                <w14:textFill>
                  <w14:solidFill>
                    <w14:schemeClr w14:val="tx1"/>
                  </w14:solidFill>
                </w14:textFill>
              </w:rPr>
            </w:pPr>
          </w:p>
          <w:p w14:paraId="299D7C19">
            <w:pPr>
              <w:spacing w:line="300" w:lineRule="exact"/>
              <w:jc w:val="left"/>
              <w:rPr>
                <w:rFonts w:ascii="宋体" w:hAnsi="宋体" w:eastAsia="宋体"/>
                <w:b/>
                <w:color w:val="000000" w:themeColor="text1"/>
                <w:sz w:val="24"/>
                <w14:textFill>
                  <w14:solidFill>
                    <w14:schemeClr w14:val="tx1"/>
                  </w14:solidFill>
                </w14:textFill>
              </w:rPr>
            </w:pPr>
          </w:p>
          <w:p w14:paraId="35EAABD6">
            <w:pPr>
              <w:spacing w:line="300" w:lineRule="exact"/>
              <w:jc w:val="left"/>
              <w:rPr>
                <w:rFonts w:ascii="宋体" w:hAnsi="宋体" w:eastAsia="宋体"/>
                <w:b/>
                <w:color w:val="000000" w:themeColor="text1"/>
                <w:sz w:val="24"/>
                <w14:textFill>
                  <w14:solidFill>
                    <w14:schemeClr w14:val="tx1"/>
                  </w14:solidFill>
                </w14:textFill>
              </w:rPr>
            </w:pPr>
          </w:p>
          <w:p w14:paraId="18A6EA0A">
            <w:pPr>
              <w:spacing w:line="300" w:lineRule="exact"/>
              <w:jc w:val="left"/>
              <w:rPr>
                <w:rFonts w:ascii="宋体" w:hAnsi="宋体" w:eastAsia="宋体"/>
                <w:b/>
                <w:color w:val="000000" w:themeColor="text1"/>
                <w:sz w:val="24"/>
                <w14:textFill>
                  <w14:solidFill>
                    <w14:schemeClr w14:val="tx1"/>
                  </w14:solidFill>
                </w14:textFill>
              </w:rPr>
            </w:pPr>
          </w:p>
          <w:p w14:paraId="78555B1E">
            <w:pPr>
              <w:spacing w:line="300" w:lineRule="exact"/>
              <w:jc w:val="left"/>
              <w:rPr>
                <w:rFonts w:ascii="宋体" w:hAnsi="宋体" w:eastAsia="宋体"/>
                <w:b/>
                <w:color w:val="000000" w:themeColor="text1"/>
                <w:sz w:val="24"/>
                <w14:textFill>
                  <w14:solidFill>
                    <w14:schemeClr w14:val="tx1"/>
                  </w14:solidFill>
                </w14:textFill>
              </w:rPr>
            </w:pPr>
            <w:r>
              <w:rPr>
                <w:rFonts w:hint="eastAsia" w:ascii="宋体" w:hAnsi="宋体" w:eastAsia="宋体"/>
                <w:b/>
                <w:color w:val="000000" w:themeColor="text1"/>
                <w:sz w:val="24"/>
                <w14:textFill>
                  <w14:solidFill>
                    <w14:schemeClr w14:val="tx1"/>
                  </w14:solidFill>
                </w14:textFill>
              </w:rPr>
              <w:t>【环节四】</w:t>
            </w:r>
          </w:p>
          <w:p w14:paraId="04D3AA8F">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0AB756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74241D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17A59F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D76C3D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1268E06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2D2CFF3B">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4CF5F3">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531AD99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69E59A4A">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B68802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50EDDB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40C87CFC">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BAD1A48">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8C63742">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39D2D4A4">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F0D539D">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024F2B17">
            <w:pPr>
              <w:spacing w:line="300" w:lineRule="exact"/>
              <w:ind w:firstLine="482" w:firstLineChars="200"/>
              <w:jc w:val="left"/>
              <w:rPr>
                <w:rFonts w:ascii="宋体" w:hAnsi="宋体" w:eastAsia="宋体"/>
                <w:b/>
                <w:bCs/>
                <w:color w:val="000000" w:themeColor="text1"/>
                <w:sz w:val="24"/>
                <w14:textFill>
                  <w14:solidFill>
                    <w14:schemeClr w14:val="tx1"/>
                  </w14:solidFill>
                </w14:textFill>
              </w:rPr>
            </w:pPr>
          </w:p>
          <w:p w14:paraId="73CCEAF1">
            <w:pPr>
              <w:spacing w:line="300" w:lineRule="exact"/>
              <w:jc w:val="left"/>
              <w:rPr>
                <w:rFonts w:ascii="宋体" w:hAnsi="宋体" w:eastAsia="宋体"/>
                <w:b/>
                <w:color w:val="000000" w:themeColor="text1"/>
                <w:szCs w:val="21"/>
                <w14:textFill>
                  <w14:solidFill>
                    <w14:schemeClr w14:val="tx1"/>
                  </w14:solidFill>
                </w14:textFill>
              </w:rPr>
            </w:pPr>
          </w:p>
        </w:tc>
        <w:tc>
          <w:tcPr>
            <w:tcW w:w="3421" w:type="dxa"/>
            <w:gridSpan w:val="2"/>
            <w:tcBorders>
              <w:top w:val="single" w:color="auto" w:sz="4" w:space="0"/>
              <w:left w:val="single" w:color="auto" w:sz="4" w:space="0"/>
              <w:bottom w:val="single" w:color="auto" w:sz="4" w:space="0"/>
              <w:right w:val="single" w:color="auto" w:sz="4" w:space="0"/>
            </w:tcBorders>
            <w:vAlign w:val="center"/>
          </w:tcPr>
          <w:p w14:paraId="57EEFFDF">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活动一</w:t>
            </w:r>
            <w:r>
              <w:rPr>
                <w:rFonts w:hint="eastAsia" w:ascii="仿宋_GB2312" w:hAnsi="宋体" w:eastAsia="仿宋_GB2312"/>
                <w:color w:val="000000" w:themeColor="text1"/>
                <w:sz w:val="24"/>
                <w14:textFill>
                  <w14:solidFill>
                    <w14:schemeClr w14:val="tx1"/>
                  </w14:solidFill>
                </w14:textFill>
              </w:rPr>
              <w:t>：创设情意、提出问题</w:t>
            </w:r>
          </w:p>
          <w:p w14:paraId="43C582EF">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多媒体播放关于阿基米德的PPT。</w:t>
            </w:r>
          </w:p>
          <w:p w14:paraId="6C804187">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9B1018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问:阿基米德是如何鉴别出来王冠的真假的？</w:t>
            </w:r>
          </w:p>
          <w:p w14:paraId="3D903B3D">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04417E8">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问：浴缸里的水为什么会向外溢?</w:t>
            </w:r>
          </w:p>
          <w:p w14:paraId="069EB51E">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BF70A7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问：怎样理解物体浸在液体中的体积就是物体排开液体的体积？</w:t>
            </w:r>
          </w:p>
          <w:p w14:paraId="082333AC">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1976E80A">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377C370">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活动二：</w:t>
            </w:r>
            <w:r>
              <w:rPr>
                <w:rFonts w:hint="eastAsia" w:ascii="仿宋_GB2312" w:hAnsi="宋体" w:eastAsia="仿宋_GB2312"/>
                <w:color w:val="000000" w:themeColor="text1"/>
                <w:sz w:val="24"/>
                <w14:textFill>
                  <w14:solidFill>
                    <w14:schemeClr w14:val="tx1"/>
                  </w14:solidFill>
                </w14:textFill>
              </w:rPr>
              <w:t>任务驱动、自主探索</w:t>
            </w:r>
          </w:p>
          <w:p w14:paraId="5A6ECB7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B45534E">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我们已经知道浮力的大小与物体排开液体的体积及液体密度有关。</w:t>
            </w:r>
          </w:p>
          <w:p w14:paraId="4E814357">
            <w:pPr>
              <w:spacing w:line="300" w:lineRule="exact"/>
              <w:ind w:firstLine="480" w:firstLineChars="200"/>
              <w:rPr>
                <w:rFonts w:hint="eastAsia" w:ascii="仿宋_GB2312" w:hAnsi="宋体" w:eastAsia="仿宋_GB2312"/>
                <w:color w:val="000000" w:themeColor="text1"/>
                <w:sz w:val="24"/>
                <w:lang w:eastAsia="zh-CN"/>
                <w14:textFill>
                  <w14:solidFill>
                    <w14:schemeClr w14:val="tx1"/>
                  </w14:solidFill>
                </w14:textFill>
              </w:rPr>
            </w:pPr>
          </w:p>
          <w:p w14:paraId="561D7859">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思考：</w:t>
            </w:r>
          </w:p>
          <w:p w14:paraId="12074AAD">
            <w:pPr>
              <w:spacing w:line="300" w:lineRule="exact"/>
              <w:ind w:firstLine="480" w:firstLineChars="200"/>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那么浮力的大小与排开液体所受重力的大小有怎样的关系呢?我们进一步进行实验探究。</w:t>
            </w:r>
          </w:p>
          <w:p w14:paraId="290ABDAD">
            <w:pPr>
              <w:spacing w:line="300" w:lineRule="exact"/>
              <w:rPr>
                <w:rFonts w:hint="eastAsia" w:ascii="仿宋_GB2312" w:hAnsi="宋体" w:eastAsia="仿宋_GB2312"/>
                <w:color w:val="000000" w:themeColor="text1"/>
                <w:sz w:val="24"/>
                <w14:textFill>
                  <w14:solidFill>
                    <w14:schemeClr w14:val="tx1"/>
                  </w14:solidFill>
                </w14:textFill>
              </w:rPr>
            </w:pPr>
          </w:p>
          <w:p w14:paraId="38FB163C">
            <w:pPr>
              <w:spacing w:line="300" w:lineRule="exact"/>
              <w:ind w:firstLine="481"/>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引导学生做图9-12探究浮力的大小实验，请学生根据实验方案进行实验，并将实验数据记录在表格中。</w:t>
            </w:r>
          </w:p>
          <w:p w14:paraId="02BA4028">
            <w:pPr>
              <w:spacing w:line="300" w:lineRule="exact"/>
              <w:ind w:firstLine="481"/>
              <w:rPr>
                <w:rFonts w:hint="default" w:ascii="仿宋_GB2312" w:hAnsi="宋体" w:eastAsia="仿宋_GB2312"/>
                <w:b w:val="0"/>
                <w:bCs/>
                <w:color w:val="000000" w:themeColor="text1"/>
                <w:sz w:val="24"/>
                <w:lang w:val="en-US" w:eastAsia="zh-CN"/>
                <w14:textFill>
                  <w14:solidFill>
                    <w14:schemeClr w14:val="tx1"/>
                  </w14:solidFill>
                </w14:textFill>
              </w:rPr>
            </w:pPr>
          </w:p>
          <w:p w14:paraId="1AAC8CF9">
            <w:pPr>
              <w:spacing w:line="300" w:lineRule="exact"/>
              <w:ind w:firstLine="481"/>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问：比较测得的浮力与排开的水所受重力的大小，你发现了什么？</w:t>
            </w:r>
          </w:p>
          <w:p w14:paraId="20AAB184">
            <w:pPr>
              <w:spacing w:line="300" w:lineRule="exact"/>
              <w:ind w:firstLine="481"/>
              <w:rPr>
                <w:rFonts w:hint="eastAsia" w:ascii="仿宋_GB2312" w:hAnsi="宋体" w:eastAsia="仿宋_GB2312"/>
                <w:b w:val="0"/>
                <w:bCs/>
                <w:color w:val="000000" w:themeColor="text1"/>
                <w:sz w:val="24"/>
                <w:lang w:val="en-US" w:eastAsia="zh-CN"/>
                <w14:textFill>
                  <w14:solidFill>
                    <w14:schemeClr w14:val="tx1"/>
                  </w14:solidFill>
                </w14:textFill>
              </w:rPr>
            </w:pPr>
          </w:p>
          <w:p w14:paraId="6115F29B">
            <w:pPr>
              <w:spacing w:line="300" w:lineRule="exact"/>
              <w:ind w:firstLine="481"/>
              <w:rPr>
                <w:rFonts w:hint="eastAsia"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板书：</w:t>
            </w:r>
          </w:p>
          <w:p w14:paraId="6F715454">
            <w:pPr>
              <w:spacing w:line="300" w:lineRule="exact"/>
              <w:ind w:firstLine="481"/>
              <w:rPr>
                <w:rFonts w:hint="eastAsia" w:ascii="仿宋_GB2312" w:hAnsi="宋体" w:eastAsia="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阿基米德原理：浸入液体中的物体所受浮力的大小等于物体排开的液体所受重力的大小。</w:t>
            </w:r>
          </w:p>
          <w:p w14:paraId="505A674E">
            <w:pPr>
              <w:spacing w:line="300" w:lineRule="exact"/>
              <w:ind w:firstLine="481"/>
              <w:rPr>
                <w:rFonts w:hint="default" w:ascii="仿宋_GB2312" w:hAnsi="仿宋_GB2312" w:eastAsia="仿宋_GB2312" w:cs="仿宋_GB2312"/>
                <w:b/>
                <w:bCs w:val="0"/>
                <w:color w:val="000000" w:themeColor="text1"/>
                <w:sz w:val="24"/>
                <w:lang w:val="en-US" w:eastAsia="zh-CN"/>
                <w14:textFill>
                  <w14:solidFill>
                    <w14:schemeClr w14:val="tx1"/>
                  </w14:solidFill>
                </w14:textFill>
              </w:rPr>
            </w:pPr>
            <w:r>
              <w:rPr>
                <w:rFonts w:hint="eastAsia" w:ascii="仿宋_GB2312" w:hAnsi="宋体" w:eastAsia="仿宋_GB2312"/>
                <w:b/>
                <w:bCs w:val="0"/>
                <w:color w:val="000000" w:themeColor="text1"/>
                <w:sz w:val="24"/>
                <w:lang w:val="en-US" w:eastAsia="zh-CN"/>
                <w14:textFill>
                  <w14:solidFill>
                    <w14:schemeClr w14:val="tx1"/>
                  </w14:solidFill>
                </w14:textFill>
              </w:rPr>
              <w:t>F</w:t>
            </w:r>
            <w:r>
              <w:rPr>
                <w:rFonts w:hint="eastAsia" w:ascii="仿宋_GB2312" w:hAnsi="宋体" w:eastAsia="仿宋_GB2312"/>
                <w:b/>
                <w:bCs w:val="0"/>
                <w:color w:val="000000" w:themeColor="text1"/>
                <w:sz w:val="24"/>
                <w:vertAlign w:val="subscript"/>
                <w:lang w:val="en-US" w:eastAsia="zh-CN"/>
                <w14:textFill>
                  <w14:solidFill>
                    <w14:schemeClr w14:val="tx1"/>
                  </w14:solidFill>
                </w14:textFill>
              </w:rPr>
              <w:t>浮</w:t>
            </w:r>
            <w:r>
              <w:rPr>
                <w:rFonts w:hint="eastAsia" w:ascii="仿宋_GB2312" w:hAnsi="宋体" w:eastAsia="仿宋_GB2312"/>
                <w:b/>
                <w:bCs w:val="0"/>
                <w:color w:val="000000" w:themeColor="text1"/>
                <w:sz w:val="24"/>
                <w:lang w:val="en-US" w:eastAsia="zh-CN"/>
                <w14:textFill>
                  <w14:solidFill>
                    <w14:schemeClr w14:val="tx1"/>
                  </w14:solidFill>
                </w14:textFill>
              </w:rPr>
              <w:t>=G</w:t>
            </w:r>
            <w:r>
              <w:rPr>
                <w:rFonts w:hint="eastAsia" w:ascii="仿宋_GB2312" w:hAnsi="宋体" w:eastAsia="仿宋_GB2312"/>
                <w:b/>
                <w:bCs w:val="0"/>
                <w:color w:val="000000" w:themeColor="text1"/>
                <w:sz w:val="24"/>
                <w:vertAlign w:val="subscript"/>
                <w:lang w:val="en-US" w:eastAsia="zh-CN"/>
                <w14:textFill>
                  <w14:solidFill>
                    <w14:schemeClr w14:val="tx1"/>
                  </w14:solidFill>
                </w14:textFill>
              </w:rPr>
              <w:t>排</w:t>
            </w:r>
            <w:r>
              <w:rPr>
                <w:rFonts w:hint="eastAsia" w:ascii="仿宋_GB2312" w:hAnsi="宋体" w:eastAsia="仿宋_GB2312"/>
                <w:b/>
                <w:bCs w:val="0"/>
                <w:color w:val="000000" w:themeColor="text1"/>
                <w:sz w:val="24"/>
                <w:lang w:val="en-US" w:eastAsia="zh-CN"/>
                <w14:textFill>
                  <w14:solidFill>
                    <w14:schemeClr w14:val="tx1"/>
                  </w14:solidFill>
                </w14:textFill>
              </w:rPr>
              <w:t>=</w:t>
            </w:r>
            <w:r>
              <w:rPr>
                <w:rFonts w:hint="default" w:ascii="Times New Roman" w:hAnsi="Times New Roman" w:eastAsia="仿宋_GB2312" w:cs="Times New Roman"/>
                <w:b/>
                <w:bCs w:val="0"/>
                <w:color w:val="000000" w:themeColor="text1"/>
                <w:sz w:val="24"/>
                <w:lang w:val="en-US" w:eastAsia="zh-CN"/>
                <w14:textFill>
                  <w14:solidFill>
                    <w14:schemeClr w14:val="tx1"/>
                  </w14:solidFill>
                </w14:textFill>
              </w:rPr>
              <w:t>ρ</w:t>
            </w:r>
            <w:r>
              <w:rPr>
                <w:rFonts w:hint="eastAsia" w:ascii="Times New Roman" w:hAnsi="Times New Roman" w:eastAsia="仿宋_GB2312" w:cs="Times New Roman"/>
                <w:b/>
                <w:bCs w:val="0"/>
                <w:color w:val="000000" w:themeColor="text1"/>
                <w:sz w:val="24"/>
                <w:vertAlign w:val="subscript"/>
                <w:lang w:val="en-US" w:eastAsia="zh-CN"/>
                <w14:textFill>
                  <w14:solidFill>
                    <w14:schemeClr w14:val="tx1"/>
                  </w14:solidFill>
                </w14:textFill>
              </w:rPr>
              <w:t>液</w:t>
            </w:r>
            <w:r>
              <w:rPr>
                <w:rFonts w:hint="eastAsia" w:ascii="Times New Roman" w:hAnsi="Times New Roman" w:eastAsia="仿宋_GB2312" w:cs="Times New Roman"/>
                <w:b/>
                <w:bCs w:val="0"/>
                <w:color w:val="000000" w:themeColor="text1"/>
                <w:sz w:val="24"/>
                <w:lang w:val="en-US" w:eastAsia="zh-CN"/>
                <w14:textFill>
                  <w14:solidFill>
                    <w14:schemeClr w14:val="tx1"/>
                  </w14:solidFill>
                </w14:textFill>
              </w:rPr>
              <w:t>V</w:t>
            </w:r>
            <w:r>
              <w:rPr>
                <w:rFonts w:hint="eastAsia" w:ascii="Times New Roman" w:hAnsi="Times New Roman" w:eastAsia="仿宋_GB2312" w:cs="Times New Roman"/>
                <w:b/>
                <w:bCs w:val="0"/>
                <w:color w:val="000000" w:themeColor="text1"/>
                <w:sz w:val="24"/>
                <w:vertAlign w:val="subscript"/>
                <w:lang w:val="en-US" w:eastAsia="zh-CN"/>
                <w14:textFill>
                  <w14:solidFill>
                    <w14:schemeClr w14:val="tx1"/>
                  </w14:solidFill>
                </w14:textFill>
              </w:rPr>
              <w:t>排</w:t>
            </w:r>
            <w:r>
              <w:rPr>
                <w:rFonts w:hint="eastAsia" w:ascii="Times New Roman" w:hAnsi="Times New Roman" w:eastAsia="仿宋_GB2312" w:cs="Times New Roman"/>
                <w:b/>
                <w:bCs w:val="0"/>
                <w:color w:val="000000" w:themeColor="text1"/>
                <w:sz w:val="24"/>
                <w:lang w:val="en-US" w:eastAsia="zh-CN"/>
                <w14:textFill>
                  <w14:solidFill>
                    <w14:schemeClr w14:val="tx1"/>
                  </w14:solidFill>
                </w14:textFill>
              </w:rPr>
              <w:t>g</w:t>
            </w:r>
          </w:p>
          <w:p w14:paraId="1E38E231">
            <w:pPr>
              <w:spacing w:line="300" w:lineRule="exact"/>
              <w:rPr>
                <w:rFonts w:hint="eastAsia" w:ascii="仿宋_GB2312" w:hAnsi="宋体" w:eastAsia="仿宋_GB2312"/>
                <w:b/>
                <w:color w:val="000000" w:themeColor="text1"/>
                <w:sz w:val="24"/>
                <w:lang w:val="en-US" w:eastAsia="zh-CN"/>
                <w14:textFill>
                  <w14:solidFill>
                    <w14:schemeClr w14:val="tx1"/>
                  </w14:solidFill>
                </w14:textFill>
              </w:rPr>
            </w:pPr>
            <w:r>
              <w:rPr>
                <w:rFonts w:hint="eastAsia" w:ascii="仿宋_GB2312" w:hAnsi="宋体" w:eastAsia="仿宋_GB2312"/>
                <w:b/>
                <w:color w:val="000000" w:themeColor="text1"/>
                <w:sz w:val="24"/>
                <w:lang w:val="en-US" w:eastAsia="zh-CN"/>
                <w14:textFill>
                  <w14:solidFill>
                    <w14:schemeClr w14:val="tx1"/>
                  </w14:solidFill>
                </w14:textFill>
              </w:rPr>
              <w:t xml:space="preserve"> </w:t>
            </w:r>
          </w:p>
          <w:p w14:paraId="17EE3286">
            <w:pPr>
              <w:spacing w:line="300" w:lineRule="exact"/>
              <w:ind w:firstLine="481"/>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问：阿基米德原理对气体也适用吗？</w:t>
            </w:r>
          </w:p>
          <w:p w14:paraId="1D0A8D8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FCC0759">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问：浸入有哪两种情况？</w:t>
            </w:r>
          </w:p>
          <w:p w14:paraId="43403134">
            <w:pPr>
              <w:spacing w:line="300" w:lineRule="exact"/>
              <w:ind w:firstLine="480" w:firstLineChars="200"/>
              <w:rPr>
                <w:rFonts w:hint="eastAsia" w:ascii="仿宋_GB2312" w:hAnsi="宋体" w:eastAsia="仿宋_GB2312"/>
                <w:color w:val="000000" w:themeColor="text1"/>
                <w:sz w:val="24"/>
                <w:lang w:val="en-US" w:eastAsia="zh-CN"/>
                <w14:textFill>
                  <w14:solidFill>
                    <w14:schemeClr w14:val="tx1"/>
                  </w14:solidFill>
                </w14:textFill>
              </w:rPr>
            </w:pPr>
          </w:p>
          <w:p w14:paraId="6A1211D4">
            <w:pPr>
              <w:spacing w:line="300" w:lineRule="exact"/>
              <w:ind w:firstLine="480" w:firstLineChars="200"/>
              <w:rPr>
                <w:rFonts w:hint="default" w:ascii="仿宋_GB2312" w:hAnsi="宋体" w:eastAsia="仿宋_GB2312"/>
                <w:color w:val="000000" w:themeColor="text1"/>
                <w:sz w:val="24"/>
                <w:lang w:val="en-US" w:eastAsia="zh-CN"/>
                <w14:textFill>
                  <w14:solidFill>
                    <w14:schemeClr w14:val="tx1"/>
                  </w14:solidFill>
                </w14:textFill>
              </w:rPr>
            </w:pPr>
          </w:p>
          <w:p w14:paraId="03051D3E">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活动三：</w:t>
            </w:r>
            <w:r>
              <w:rPr>
                <w:rFonts w:hint="eastAsia" w:ascii="仿宋_GB2312" w:hAnsi="宋体" w:eastAsia="仿宋_GB2312"/>
                <w:color w:val="000000" w:themeColor="text1"/>
                <w:sz w:val="24"/>
                <w14:textFill>
                  <w14:solidFill>
                    <w14:schemeClr w14:val="tx1"/>
                  </w14:solidFill>
                </w14:textFill>
              </w:rPr>
              <w:t>交流合作、构建新知</w:t>
            </w:r>
          </w:p>
          <w:p w14:paraId="7AC639B5">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6F6AC6D9">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 xml:space="preserve">   用多媒体展示课本P219例题，请学生上台进行计算。</w:t>
            </w:r>
          </w:p>
          <w:p w14:paraId="10B210AB">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5C5BEB3D">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教师进行点评，指正。</w:t>
            </w:r>
          </w:p>
          <w:p w14:paraId="566FD415">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p>
          <w:p w14:paraId="00912C11">
            <w:pPr>
              <w:spacing w:line="300" w:lineRule="exact"/>
              <w:rPr>
                <w:rFonts w:hint="eastAsia" w:ascii="仿宋_GB2312" w:hAnsi="宋体" w:eastAsia="仿宋_GB2312"/>
                <w:b w:val="0"/>
                <w:bCs/>
                <w:color w:val="000000" w:themeColor="text1"/>
                <w:sz w:val="24"/>
                <w:lang w:val="en-US" w:eastAsia="zh-CN"/>
                <w14:textFill>
                  <w14:solidFill>
                    <w14:schemeClr w14:val="tx1"/>
                  </w14:solidFill>
                </w14:textFill>
              </w:rPr>
            </w:pPr>
          </w:p>
          <w:p w14:paraId="15FA9E62">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问：如果金属球只有一半的体积浸入水中，它受到的浮力是多大？</w:t>
            </w:r>
          </w:p>
          <w:p w14:paraId="1C0AFB4B">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53404B08">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r>
              <w:rPr>
                <w:rFonts w:hint="eastAsia" w:ascii="仿宋_GB2312" w:hAnsi="宋体" w:eastAsia="仿宋_GB2312"/>
                <w:b w:val="0"/>
                <w:bCs/>
                <w:color w:val="000000" w:themeColor="text1"/>
                <w:sz w:val="24"/>
                <w:lang w:val="en-US" w:eastAsia="zh-CN"/>
                <w14:textFill>
                  <w14:solidFill>
                    <w14:schemeClr w14:val="tx1"/>
                  </w14:solidFill>
                </w14:textFill>
              </w:rPr>
              <w:t>教师</w:t>
            </w:r>
            <w:r>
              <w:rPr>
                <w:rFonts w:hint="eastAsia" w:ascii="仿宋_GB2312" w:hAnsi="宋体" w:eastAsia="仿宋_GB2312"/>
                <w:b w:val="0"/>
                <w:bCs/>
                <w:color w:val="000000" w:themeColor="text1"/>
                <w:sz w:val="24"/>
                <w:lang w:val="en-US" w:eastAsia="zh-CN"/>
                <w14:textFill>
                  <w14:solidFill>
                    <w14:schemeClr w14:val="tx1"/>
                  </w14:solidFill>
                </w14:textFill>
              </w:rPr>
              <w:t>对同学的计算过程进行点评，给出正确的计算过程。</w:t>
            </w:r>
          </w:p>
          <w:p w14:paraId="713D1FF7">
            <w:pPr>
              <w:spacing w:line="300" w:lineRule="exact"/>
              <w:ind w:firstLine="480"/>
              <w:rPr>
                <w:rFonts w:hint="eastAsia" w:ascii="仿宋_GB2312" w:hAnsi="宋体" w:eastAsia="仿宋_GB2312"/>
                <w:b w:val="0"/>
                <w:bCs/>
                <w:color w:val="000000" w:themeColor="text1"/>
                <w:sz w:val="24"/>
                <w:lang w:val="en-US" w:eastAsia="zh-CN"/>
                <w14:textFill>
                  <w14:solidFill>
                    <w14:schemeClr w14:val="tx1"/>
                  </w14:solidFill>
                </w14:textFill>
              </w:rPr>
            </w:pPr>
          </w:p>
          <w:p w14:paraId="4ABCA1B5">
            <w:pPr>
              <w:spacing w:line="300" w:lineRule="exac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活动四</w:t>
            </w:r>
            <w:r>
              <w:rPr>
                <w:rFonts w:hint="eastAsia" w:ascii="仿宋_GB2312" w:hAnsi="宋体" w:eastAsia="仿宋_GB2312"/>
                <w:color w:val="000000" w:themeColor="text1"/>
                <w:sz w:val="24"/>
                <w14:textFill>
                  <w14:solidFill>
                    <w14:schemeClr w14:val="tx1"/>
                  </w14:solidFill>
                </w14:textFill>
              </w:rPr>
              <w:t>：创设情意、提出问题</w:t>
            </w:r>
          </w:p>
          <w:p w14:paraId="6737F8BF">
            <w:pPr>
              <w:spacing w:line="300" w:lineRule="exact"/>
              <w:rPr>
                <w:rFonts w:hint="eastAsia" w:ascii="仿宋_GB2312" w:hAnsi="宋体" w:eastAsia="仿宋_GB2312"/>
                <w:color w:val="000000" w:themeColor="text1"/>
                <w:sz w:val="24"/>
                <w14:textFill>
                  <w14:solidFill>
                    <w14:schemeClr w14:val="tx1"/>
                  </w14:solidFill>
                </w14:textFill>
              </w:rPr>
            </w:pPr>
          </w:p>
          <w:p w14:paraId="6C03E2EC">
            <w:pPr>
              <w:spacing w:line="300" w:lineRule="exac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请同学们思考教材P221第6、7题，阿基米德原理还有哪些应用？</w:t>
            </w:r>
          </w:p>
          <w:p w14:paraId="562ED54F">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12037663">
            <w:pPr>
              <w:spacing w:line="300" w:lineRule="exac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05B1E8CD">
            <w:pPr>
              <w:spacing w:line="300" w:lineRule="exact"/>
              <w:ind w:firstLine="480"/>
              <w:rPr>
                <w:rFonts w:hint="default" w:ascii="仿宋_GB2312" w:hAnsi="宋体" w:eastAsia="仿宋_GB2312"/>
                <w:b w:val="0"/>
                <w:bCs/>
                <w:color w:val="000000" w:themeColor="text1"/>
                <w:sz w:val="24"/>
                <w:lang w:val="en-US" w:eastAsia="zh-CN"/>
                <w14:textFill>
                  <w14:solidFill>
                    <w14:schemeClr w14:val="tx1"/>
                  </w14:solidFill>
                </w14:textFill>
              </w:rPr>
            </w:pPr>
          </w:p>
          <w:p w14:paraId="5EEA391E">
            <w:pPr>
              <w:spacing w:line="300" w:lineRule="exact"/>
              <w:rPr>
                <w:rFonts w:ascii="仿宋_GB2312" w:hAnsi="宋体" w:eastAsia="仿宋_GB2312"/>
                <w:b/>
                <w:color w:val="000000" w:themeColor="text1"/>
                <w:sz w:val="24"/>
                <w14:textFill>
                  <w14:solidFill>
                    <w14:schemeClr w14:val="tx1"/>
                  </w14:solidFill>
                </w14:textFill>
              </w:rPr>
            </w:pPr>
          </w:p>
          <w:p w14:paraId="4E3EC1BD">
            <w:pPr>
              <w:spacing w:line="300" w:lineRule="exact"/>
              <w:rPr>
                <w:rFonts w:ascii="仿宋_GB2312" w:hAnsi="宋体" w:eastAsia="仿宋_GB2312"/>
                <w:b/>
                <w:color w:val="000000" w:themeColor="text1"/>
                <w:sz w:val="24"/>
                <w14:textFill>
                  <w14:solidFill>
                    <w14:schemeClr w14:val="tx1"/>
                  </w14:solidFill>
                </w14:textFill>
              </w:rPr>
            </w:pPr>
          </w:p>
          <w:p w14:paraId="1404D947">
            <w:pPr>
              <w:spacing w:line="300" w:lineRule="exact"/>
              <w:rPr>
                <w:rFonts w:ascii="仿宋_GB2312" w:hAnsi="宋体" w:eastAsia="仿宋_GB2312"/>
                <w:b/>
                <w:color w:val="000000" w:themeColor="text1"/>
                <w:sz w:val="24"/>
                <w14:textFill>
                  <w14:solidFill>
                    <w14:schemeClr w14:val="tx1"/>
                  </w14:solidFill>
                </w14:textFill>
              </w:rPr>
            </w:pPr>
          </w:p>
          <w:p w14:paraId="65B17A5A">
            <w:pPr>
              <w:spacing w:line="300" w:lineRule="exact"/>
              <w:rPr>
                <w:rFonts w:ascii="仿宋_GB2312" w:hAnsi="宋体" w:eastAsia="仿宋_GB2312"/>
                <w:b/>
                <w:color w:val="000000" w:themeColor="text1"/>
                <w:sz w:val="24"/>
                <w14:textFill>
                  <w14:solidFill>
                    <w14:schemeClr w14:val="tx1"/>
                  </w14:solidFill>
                </w14:textFill>
              </w:rPr>
            </w:pPr>
          </w:p>
          <w:p w14:paraId="5E1A7BCA">
            <w:pPr>
              <w:spacing w:line="300" w:lineRule="exact"/>
              <w:rPr>
                <w:rFonts w:ascii="仿宋_GB2312" w:hAnsi="宋体" w:eastAsia="仿宋_GB2312"/>
                <w:b/>
                <w:color w:val="000000" w:themeColor="text1"/>
                <w:sz w:val="24"/>
                <w14:textFill>
                  <w14:solidFill>
                    <w14:schemeClr w14:val="tx1"/>
                  </w14:solidFill>
                </w14:textFill>
              </w:rPr>
            </w:pPr>
          </w:p>
          <w:p w14:paraId="3DB4EB08">
            <w:pPr>
              <w:spacing w:line="300" w:lineRule="exact"/>
              <w:rPr>
                <w:rFonts w:ascii="仿宋_GB2312" w:hAnsi="宋体" w:eastAsia="仿宋_GB2312"/>
                <w:b/>
                <w:color w:val="000000" w:themeColor="text1"/>
                <w:sz w:val="24"/>
                <w14:textFill>
                  <w14:solidFill>
                    <w14:schemeClr w14:val="tx1"/>
                  </w14:solidFill>
                </w14:textFill>
              </w:rPr>
            </w:pPr>
          </w:p>
          <w:p w14:paraId="1AD8A17C">
            <w:pPr>
              <w:spacing w:line="300" w:lineRule="exact"/>
              <w:rPr>
                <w:rFonts w:ascii="仿宋_GB2312" w:hAnsi="宋体" w:eastAsia="仿宋_GB2312"/>
                <w:b/>
                <w:color w:val="000000" w:themeColor="text1"/>
                <w:sz w:val="24"/>
                <w14:textFill>
                  <w14:solidFill>
                    <w14:schemeClr w14:val="tx1"/>
                  </w14:solidFill>
                </w14:textFill>
              </w:rPr>
            </w:pPr>
          </w:p>
          <w:p w14:paraId="30FDC11F">
            <w:pPr>
              <w:spacing w:line="300" w:lineRule="exact"/>
              <w:rPr>
                <w:rFonts w:ascii="仿宋_GB2312" w:hAnsi="宋体" w:eastAsia="仿宋_GB2312"/>
                <w:b/>
                <w:color w:val="000000" w:themeColor="text1"/>
                <w:sz w:val="24"/>
                <w14:textFill>
                  <w14:solidFill>
                    <w14:schemeClr w14:val="tx1"/>
                  </w14:solidFill>
                </w14:textFill>
              </w:rPr>
            </w:pPr>
          </w:p>
          <w:p w14:paraId="742E7B21">
            <w:pPr>
              <w:spacing w:line="300" w:lineRule="exact"/>
              <w:rPr>
                <w:rFonts w:ascii="仿宋_GB2312" w:hAnsi="宋体" w:eastAsia="仿宋_GB2312"/>
                <w:b/>
                <w:color w:val="000000" w:themeColor="text1"/>
                <w:sz w:val="24"/>
                <w14:textFill>
                  <w14:solidFill>
                    <w14:schemeClr w14:val="tx1"/>
                  </w14:solidFill>
                </w14:textFill>
              </w:rPr>
            </w:pPr>
          </w:p>
          <w:p w14:paraId="4E498095">
            <w:pPr>
              <w:spacing w:line="300" w:lineRule="exact"/>
              <w:rPr>
                <w:rFonts w:ascii="仿宋_GB2312" w:hAnsi="宋体" w:eastAsia="仿宋_GB2312"/>
                <w:b/>
                <w:color w:val="000000" w:themeColor="text1"/>
                <w:sz w:val="24"/>
                <w14:textFill>
                  <w14:solidFill>
                    <w14:schemeClr w14:val="tx1"/>
                  </w14:solidFill>
                </w14:textFill>
              </w:rPr>
            </w:pPr>
          </w:p>
          <w:p w14:paraId="552F776E">
            <w:pPr>
              <w:spacing w:line="300" w:lineRule="exact"/>
              <w:rPr>
                <w:rFonts w:ascii="仿宋_GB2312" w:hAnsi="宋体" w:eastAsia="仿宋_GB2312"/>
                <w:b/>
                <w:color w:val="000000" w:themeColor="text1"/>
                <w:sz w:val="24"/>
                <w14:textFill>
                  <w14:solidFill>
                    <w14:schemeClr w14:val="tx1"/>
                  </w14:solidFill>
                </w14:textFill>
              </w:rPr>
            </w:pPr>
          </w:p>
          <w:p w14:paraId="1266FCCC">
            <w:pPr>
              <w:spacing w:line="300" w:lineRule="exact"/>
              <w:rPr>
                <w:rFonts w:ascii="仿宋_GB2312" w:hAnsi="宋体" w:eastAsia="仿宋_GB2312"/>
                <w:b/>
                <w:color w:val="000000" w:themeColor="text1"/>
                <w:sz w:val="24"/>
                <w14:textFill>
                  <w14:solidFill>
                    <w14:schemeClr w14:val="tx1"/>
                  </w14:solidFill>
                </w14:textFill>
              </w:rPr>
            </w:pPr>
          </w:p>
          <w:p w14:paraId="79D7D659">
            <w:pPr>
              <w:widowControl/>
              <w:spacing w:line="300" w:lineRule="exact"/>
              <w:jc w:val="left"/>
              <w:rPr>
                <w:rFonts w:ascii="仿宋_GB2312" w:hAnsi="宋体" w:eastAsia="仿宋_GB2312"/>
                <w:color w:val="000000" w:themeColor="text1"/>
                <w:sz w:val="24"/>
                <w14:textFill>
                  <w14:solidFill>
                    <w14:schemeClr w14:val="tx1"/>
                  </w14:solidFill>
                </w14:textFill>
              </w:rPr>
            </w:pPr>
          </w:p>
        </w:tc>
        <w:tc>
          <w:tcPr>
            <w:tcW w:w="1392" w:type="dxa"/>
            <w:tcBorders>
              <w:top w:val="single" w:color="auto" w:sz="4" w:space="0"/>
              <w:left w:val="single" w:color="auto" w:sz="4" w:space="0"/>
              <w:bottom w:val="single" w:color="auto" w:sz="4" w:space="0"/>
              <w:right w:val="single" w:color="auto" w:sz="4" w:space="0"/>
            </w:tcBorders>
            <w:vAlign w:val="center"/>
          </w:tcPr>
          <w:p w14:paraId="5D7D461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16A3D63D">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2B04F2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FE9D290">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7753B58">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5D969E71">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01406F78">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学生观看视频，代表发言</w:t>
            </w:r>
          </w:p>
          <w:p w14:paraId="28BEAD0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D34EBC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75F75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8470AF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FBD16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79D41F0">
            <w:pPr>
              <w:spacing w:line="300" w:lineRule="exact"/>
              <w:jc w:val="left"/>
              <w:rPr>
                <w:rFonts w:ascii="仿宋_GB2312" w:hAnsi="宋体" w:eastAsia="仿宋_GB2312"/>
                <w:color w:val="000000" w:themeColor="text1"/>
                <w:sz w:val="24"/>
                <w14:textFill>
                  <w14:solidFill>
                    <w14:schemeClr w14:val="tx1"/>
                  </w14:solidFill>
                </w14:textFill>
              </w:rPr>
            </w:pPr>
          </w:p>
          <w:p w14:paraId="0974BE95">
            <w:pPr>
              <w:spacing w:line="300" w:lineRule="exact"/>
              <w:jc w:val="left"/>
              <w:rPr>
                <w:rFonts w:ascii="仿宋_GB2312" w:hAnsi="宋体" w:eastAsia="仿宋_GB2312"/>
                <w:color w:val="000000" w:themeColor="text1"/>
                <w:sz w:val="24"/>
                <w14:textFill>
                  <w14:solidFill>
                    <w14:schemeClr w14:val="tx1"/>
                  </w14:solidFill>
                </w14:textFill>
              </w:rPr>
            </w:pPr>
          </w:p>
          <w:p w14:paraId="5F11F5B7">
            <w:pPr>
              <w:spacing w:line="300" w:lineRule="exact"/>
              <w:jc w:val="left"/>
              <w:rPr>
                <w:rFonts w:ascii="仿宋_GB2312" w:hAnsi="宋体" w:eastAsia="仿宋_GB2312"/>
                <w:color w:val="000000" w:themeColor="text1"/>
                <w:sz w:val="24"/>
                <w14:textFill>
                  <w14:solidFill>
                    <w14:schemeClr w14:val="tx1"/>
                  </w14:solidFill>
                </w14:textFill>
              </w:rPr>
            </w:pPr>
          </w:p>
          <w:p w14:paraId="6B17B877">
            <w:pPr>
              <w:spacing w:line="300" w:lineRule="exact"/>
              <w:jc w:val="left"/>
              <w:rPr>
                <w:rFonts w:ascii="仿宋_GB2312" w:hAnsi="宋体" w:eastAsia="仿宋_GB2312"/>
                <w:color w:val="000000" w:themeColor="text1"/>
                <w:sz w:val="24"/>
                <w14:textFill>
                  <w14:solidFill>
                    <w14:schemeClr w14:val="tx1"/>
                  </w14:solidFill>
                </w14:textFill>
              </w:rPr>
            </w:pPr>
          </w:p>
          <w:p w14:paraId="5F7D8A09">
            <w:pPr>
              <w:spacing w:line="300" w:lineRule="exact"/>
              <w:jc w:val="left"/>
              <w:rPr>
                <w:rFonts w:ascii="仿宋_GB2312" w:hAnsi="宋体" w:eastAsia="仿宋_GB2312"/>
                <w:color w:val="000000" w:themeColor="text1"/>
                <w:sz w:val="24"/>
                <w14:textFill>
                  <w14:solidFill>
                    <w14:schemeClr w14:val="tx1"/>
                  </w14:solidFill>
                </w14:textFill>
              </w:rPr>
            </w:pPr>
          </w:p>
          <w:p w14:paraId="3274B649">
            <w:pPr>
              <w:spacing w:line="300" w:lineRule="exact"/>
              <w:jc w:val="left"/>
              <w:rPr>
                <w:rFonts w:ascii="仿宋_GB2312" w:hAnsi="宋体" w:eastAsia="仿宋_GB2312"/>
                <w:color w:val="000000" w:themeColor="text1"/>
                <w:sz w:val="24"/>
                <w14:textFill>
                  <w14:solidFill>
                    <w14:schemeClr w14:val="tx1"/>
                  </w14:solidFill>
                </w14:textFill>
              </w:rPr>
            </w:pPr>
          </w:p>
          <w:p w14:paraId="7353D4BA">
            <w:pPr>
              <w:spacing w:line="300" w:lineRule="exact"/>
              <w:jc w:val="left"/>
              <w:rPr>
                <w:rFonts w:ascii="仿宋_GB2312" w:hAnsi="宋体" w:eastAsia="仿宋_GB2312"/>
                <w:color w:val="000000" w:themeColor="text1"/>
                <w:sz w:val="24"/>
                <w14:textFill>
                  <w14:solidFill>
                    <w14:schemeClr w14:val="tx1"/>
                  </w14:solidFill>
                </w14:textFill>
              </w:rPr>
            </w:pPr>
          </w:p>
          <w:p w14:paraId="58E10C21">
            <w:pPr>
              <w:spacing w:line="300" w:lineRule="exact"/>
              <w:jc w:val="left"/>
              <w:rPr>
                <w:rFonts w:ascii="仿宋_GB2312" w:hAnsi="宋体" w:eastAsia="仿宋_GB2312"/>
                <w:color w:val="000000" w:themeColor="text1"/>
                <w:sz w:val="24"/>
                <w14:textFill>
                  <w14:solidFill>
                    <w14:schemeClr w14:val="tx1"/>
                  </w14:solidFill>
                </w14:textFill>
              </w:rPr>
            </w:pPr>
          </w:p>
          <w:p w14:paraId="276B9605">
            <w:pPr>
              <w:spacing w:line="300" w:lineRule="exact"/>
              <w:jc w:val="left"/>
              <w:rPr>
                <w:rFonts w:ascii="仿宋_GB2312" w:hAnsi="宋体" w:eastAsia="仿宋_GB2312"/>
                <w:color w:val="000000" w:themeColor="text1"/>
                <w:sz w:val="24"/>
                <w14:textFill>
                  <w14:solidFill>
                    <w14:schemeClr w14:val="tx1"/>
                  </w14:solidFill>
                </w14:textFill>
              </w:rPr>
            </w:pPr>
          </w:p>
          <w:p w14:paraId="778941FE">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组讨论设计实验方案和表格</w:t>
            </w:r>
          </w:p>
          <w:p w14:paraId="3A7F6209">
            <w:pPr>
              <w:spacing w:line="300" w:lineRule="exact"/>
              <w:jc w:val="left"/>
              <w:rPr>
                <w:rFonts w:ascii="仿宋_GB2312" w:hAnsi="宋体" w:eastAsia="仿宋_GB2312"/>
                <w:color w:val="000000" w:themeColor="text1"/>
                <w:sz w:val="24"/>
                <w14:textFill>
                  <w14:solidFill>
                    <w14:schemeClr w14:val="tx1"/>
                  </w14:solidFill>
                </w14:textFill>
              </w:rPr>
            </w:pPr>
          </w:p>
          <w:p w14:paraId="5774D2F1">
            <w:pPr>
              <w:spacing w:line="300" w:lineRule="exact"/>
              <w:jc w:val="left"/>
              <w:rPr>
                <w:rFonts w:ascii="仿宋_GB2312" w:hAnsi="宋体" w:eastAsia="仿宋_GB2312"/>
                <w:color w:val="000000" w:themeColor="text1"/>
                <w:sz w:val="24"/>
                <w14:textFill>
                  <w14:solidFill>
                    <w14:schemeClr w14:val="tx1"/>
                  </w14:solidFill>
                </w14:textFill>
              </w:rPr>
            </w:pPr>
          </w:p>
          <w:p w14:paraId="206F5A3A">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分组进行实验，记录数据</w:t>
            </w:r>
          </w:p>
          <w:p w14:paraId="4907C1DC">
            <w:pPr>
              <w:spacing w:line="300" w:lineRule="exact"/>
              <w:jc w:val="left"/>
              <w:rPr>
                <w:rFonts w:ascii="仿宋_GB2312" w:hAnsi="宋体" w:eastAsia="仿宋_GB2312"/>
                <w:color w:val="000000" w:themeColor="text1"/>
                <w:sz w:val="24"/>
                <w14:textFill>
                  <w14:solidFill>
                    <w14:schemeClr w14:val="tx1"/>
                  </w14:solidFill>
                </w14:textFill>
              </w:rPr>
            </w:pPr>
          </w:p>
          <w:p w14:paraId="18AD74C4">
            <w:pPr>
              <w:spacing w:line="300" w:lineRule="exact"/>
              <w:jc w:val="left"/>
              <w:rPr>
                <w:rFonts w:ascii="仿宋_GB2312" w:hAnsi="宋体" w:eastAsia="仿宋_GB2312"/>
                <w:color w:val="000000" w:themeColor="text1"/>
                <w:sz w:val="24"/>
                <w14:textFill>
                  <w14:solidFill>
                    <w14:schemeClr w14:val="tx1"/>
                  </w14:solidFill>
                </w14:textFill>
              </w:rPr>
            </w:pPr>
          </w:p>
          <w:p w14:paraId="520CAE61">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各组代表进行发言</w:t>
            </w:r>
          </w:p>
          <w:p w14:paraId="492C34DD">
            <w:pPr>
              <w:spacing w:line="300" w:lineRule="exact"/>
              <w:jc w:val="left"/>
              <w:rPr>
                <w:rFonts w:ascii="仿宋_GB2312" w:hAnsi="宋体" w:eastAsia="仿宋_GB2312"/>
                <w:color w:val="000000" w:themeColor="text1"/>
                <w:sz w:val="24"/>
                <w14:textFill>
                  <w14:solidFill>
                    <w14:schemeClr w14:val="tx1"/>
                  </w14:solidFill>
                </w14:textFill>
              </w:rPr>
            </w:pPr>
          </w:p>
          <w:p w14:paraId="451D6CE2">
            <w:pPr>
              <w:spacing w:line="300" w:lineRule="exact"/>
              <w:jc w:val="left"/>
              <w:rPr>
                <w:rFonts w:ascii="仿宋_GB2312" w:hAnsi="宋体" w:eastAsia="仿宋_GB2312"/>
                <w:color w:val="000000" w:themeColor="text1"/>
                <w:sz w:val="24"/>
                <w14:textFill>
                  <w14:solidFill>
                    <w14:schemeClr w14:val="tx1"/>
                  </w14:solidFill>
                </w14:textFill>
              </w:rPr>
            </w:pPr>
          </w:p>
          <w:p w14:paraId="4419E41D">
            <w:pPr>
              <w:spacing w:line="300" w:lineRule="exact"/>
              <w:jc w:val="left"/>
              <w:rPr>
                <w:rFonts w:ascii="仿宋_GB2312" w:hAnsi="宋体" w:eastAsia="仿宋_GB2312"/>
                <w:color w:val="000000" w:themeColor="text1"/>
                <w:sz w:val="24"/>
                <w14:textFill>
                  <w14:solidFill>
                    <w14:schemeClr w14:val="tx1"/>
                  </w14:solidFill>
                </w14:textFill>
              </w:rPr>
            </w:pPr>
          </w:p>
          <w:p w14:paraId="7BA22FFF">
            <w:pPr>
              <w:spacing w:line="300" w:lineRule="exact"/>
              <w:jc w:val="left"/>
              <w:rPr>
                <w:rFonts w:ascii="仿宋_GB2312" w:hAnsi="宋体" w:eastAsia="仿宋_GB2312"/>
                <w:color w:val="000000" w:themeColor="text1"/>
                <w:sz w:val="24"/>
                <w14:textFill>
                  <w14:solidFill>
                    <w14:schemeClr w14:val="tx1"/>
                  </w14:solidFill>
                </w14:textFill>
              </w:rPr>
            </w:pPr>
          </w:p>
          <w:p w14:paraId="726C9FC6">
            <w:pPr>
              <w:spacing w:line="300" w:lineRule="exact"/>
              <w:jc w:val="left"/>
              <w:rPr>
                <w:rFonts w:ascii="仿宋_GB2312" w:hAnsi="宋体" w:eastAsia="仿宋_GB2312"/>
                <w:color w:val="000000" w:themeColor="text1"/>
                <w:sz w:val="24"/>
                <w14:textFill>
                  <w14:solidFill>
                    <w14:schemeClr w14:val="tx1"/>
                  </w14:solidFill>
                </w14:textFill>
              </w:rPr>
            </w:pPr>
          </w:p>
          <w:p w14:paraId="5A80FF3A">
            <w:pPr>
              <w:spacing w:line="300" w:lineRule="exact"/>
              <w:jc w:val="left"/>
              <w:rPr>
                <w:rFonts w:ascii="仿宋_GB2312" w:hAnsi="宋体" w:eastAsia="仿宋_GB2312"/>
                <w:color w:val="000000" w:themeColor="text1"/>
                <w:sz w:val="24"/>
                <w14:textFill>
                  <w14:solidFill>
                    <w14:schemeClr w14:val="tx1"/>
                  </w14:solidFill>
                </w14:textFill>
              </w:rPr>
            </w:pPr>
          </w:p>
          <w:p w14:paraId="149F8DC1">
            <w:pPr>
              <w:spacing w:line="300" w:lineRule="exact"/>
              <w:jc w:val="left"/>
              <w:rPr>
                <w:rFonts w:ascii="仿宋_GB2312" w:hAnsi="宋体" w:eastAsia="仿宋_GB2312"/>
                <w:color w:val="000000" w:themeColor="text1"/>
                <w:sz w:val="24"/>
                <w14:textFill>
                  <w14:solidFill>
                    <w14:schemeClr w14:val="tx1"/>
                  </w14:solidFill>
                </w14:textFill>
              </w:rPr>
            </w:pPr>
          </w:p>
          <w:p w14:paraId="5E2AAA55">
            <w:pPr>
              <w:spacing w:line="300" w:lineRule="exact"/>
              <w:jc w:val="left"/>
              <w:rPr>
                <w:rFonts w:ascii="仿宋_GB2312" w:hAnsi="宋体" w:eastAsia="仿宋_GB2312"/>
                <w:color w:val="000000" w:themeColor="text1"/>
                <w:sz w:val="24"/>
                <w14:textFill>
                  <w14:solidFill>
                    <w14:schemeClr w14:val="tx1"/>
                  </w14:solidFill>
                </w14:textFill>
              </w:rPr>
            </w:pPr>
          </w:p>
          <w:p w14:paraId="0DEC0F74">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p>
          <w:p w14:paraId="72256A9D">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学生思考后回答</w:t>
            </w:r>
          </w:p>
          <w:p w14:paraId="57BF22EB">
            <w:pPr>
              <w:spacing w:line="300" w:lineRule="exact"/>
              <w:jc w:val="left"/>
              <w:rPr>
                <w:rFonts w:ascii="仿宋_GB2312" w:hAnsi="宋体" w:eastAsia="仿宋_GB2312"/>
                <w:color w:val="000000" w:themeColor="text1"/>
                <w:sz w:val="24"/>
                <w14:textFill>
                  <w14:solidFill>
                    <w14:schemeClr w14:val="tx1"/>
                  </w14:solidFill>
                </w14:textFill>
              </w:rPr>
            </w:pPr>
          </w:p>
          <w:p w14:paraId="1F5F9656">
            <w:pPr>
              <w:spacing w:line="300" w:lineRule="exact"/>
              <w:jc w:val="left"/>
              <w:rPr>
                <w:rFonts w:ascii="仿宋_GB2312" w:hAnsi="宋体" w:eastAsia="仿宋_GB2312"/>
                <w:color w:val="000000" w:themeColor="text1"/>
                <w:sz w:val="24"/>
                <w14:textFill>
                  <w14:solidFill>
                    <w14:schemeClr w14:val="tx1"/>
                  </w14:solidFill>
                </w14:textFill>
              </w:rPr>
            </w:pPr>
          </w:p>
          <w:p w14:paraId="3D56B7E4">
            <w:pPr>
              <w:spacing w:line="300" w:lineRule="exact"/>
              <w:jc w:val="left"/>
              <w:rPr>
                <w:rFonts w:ascii="仿宋_GB2312" w:hAnsi="宋体" w:eastAsia="仿宋_GB2312"/>
                <w:color w:val="000000" w:themeColor="text1"/>
                <w:sz w:val="24"/>
                <w14:textFill>
                  <w14:solidFill>
                    <w14:schemeClr w14:val="tx1"/>
                  </w14:solidFill>
                </w14:textFill>
              </w:rPr>
            </w:pPr>
          </w:p>
          <w:p w14:paraId="471B86CA">
            <w:pPr>
              <w:spacing w:line="300" w:lineRule="exact"/>
              <w:jc w:val="left"/>
              <w:rPr>
                <w:rFonts w:ascii="仿宋_GB2312" w:hAnsi="宋体" w:eastAsia="仿宋_GB2312"/>
                <w:color w:val="000000" w:themeColor="text1"/>
                <w:sz w:val="24"/>
                <w14:textFill>
                  <w14:solidFill>
                    <w14:schemeClr w14:val="tx1"/>
                  </w14:solidFill>
                </w14:textFill>
              </w:rPr>
            </w:pPr>
          </w:p>
          <w:p w14:paraId="100D1EDC">
            <w:pPr>
              <w:spacing w:line="300" w:lineRule="exact"/>
              <w:jc w:val="left"/>
              <w:rPr>
                <w:rFonts w:ascii="仿宋_GB2312" w:hAnsi="宋体" w:eastAsia="仿宋_GB2312"/>
                <w:color w:val="000000" w:themeColor="text1"/>
                <w:sz w:val="24"/>
                <w14:textFill>
                  <w14:solidFill>
                    <w14:schemeClr w14:val="tx1"/>
                  </w14:solidFill>
                </w14:textFill>
              </w:rPr>
            </w:pPr>
          </w:p>
          <w:p w14:paraId="30949F74">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代表上台计算，其他同学在练习册上计算</w:t>
            </w:r>
          </w:p>
          <w:p w14:paraId="7300E8C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2EF0F2">
            <w:pPr>
              <w:spacing w:line="300" w:lineRule="exact"/>
              <w:jc w:val="left"/>
              <w:rPr>
                <w:rFonts w:hint="eastAsia"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 xml:space="preserve"> </w:t>
            </w:r>
          </w:p>
          <w:p w14:paraId="46BCC6A7">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同学们进行计算</w:t>
            </w:r>
          </w:p>
          <w:p w14:paraId="61EDF82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356CB1">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E0F5C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F0297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2CCBF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CD6C54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957A4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6B09279">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完成课后习题，进行总结</w:t>
            </w:r>
          </w:p>
        </w:tc>
        <w:tc>
          <w:tcPr>
            <w:tcW w:w="1481" w:type="dxa"/>
            <w:tcBorders>
              <w:top w:val="single" w:color="auto" w:sz="4" w:space="0"/>
              <w:left w:val="single" w:color="auto" w:sz="4" w:space="0"/>
              <w:bottom w:val="single" w:color="auto" w:sz="4" w:space="0"/>
              <w:right w:val="single" w:color="auto" w:sz="4" w:space="0"/>
            </w:tcBorders>
            <w:vAlign w:val="center"/>
          </w:tcPr>
          <w:p w14:paraId="50340581">
            <w:pPr>
              <w:spacing w:line="300" w:lineRule="exact"/>
              <w:jc w:val="left"/>
              <w:rPr>
                <w:rFonts w:hint="eastAsia" w:ascii="仿宋_GB2312" w:hAnsi="宋体" w:eastAsia="仿宋_GB2312"/>
                <w:color w:val="000000" w:themeColor="text1"/>
                <w:sz w:val="24"/>
                <w14:textFill>
                  <w14:solidFill>
                    <w14:schemeClr w14:val="tx1"/>
                  </w14:solidFill>
                </w14:textFill>
              </w:rPr>
            </w:pPr>
          </w:p>
          <w:p w14:paraId="5D624050">
            <w:pPr>
              <w:spacing w:line="300" w:lineRule="exact"/>
              <w:jc w:val="left"/>
              <w:rPr>
                <w:rFonts w:hint="eastAsia" w:ascii="仿宋_GB2312" w:hAnsi="宋体" w:eastAsia="仿宋_GB2312"/>
                <w:color w:val="000000" w:themeColor="text1"/>
                <w:sz w:val="24"/>
                <w14:textFill>
                  <w14:solidFill>
                    <w14:schemeClr w14:val="tx1"/>
                  </w14:solidFill>
                </w14:textFill>
              </w:rPr>
            </w:pPr>
          </w:p>
          <w:p w14:paraId="3DB7994C">
            <w:pPr>
              <w:spacing w:line="300" w:lineRule="exact"/>
              <w:jc w:val="left"/>
              <w:rPr>
                <w:rFonts w:hint="eastAsia" w:ascii="仿宋_GB2312" w:hAnsi="宋体" w:eastAsia="仿宋_GB2312"/>
                <w:color w:val="000000" w:themeColor="text1"/>
                <w:sz w:val="24"/>
                <w14:textFill>
                  <w14:solidFill>
                    <w14:schemeClr w14:val="tx1"/>
                  </w14:solidFill>
                </w14:textFill>
              </w:rPr>
            </w:pPr>
          </w:p>
          <w:p w14:paraId="73093E98">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学习阿基米德学以致用的钻研方法、孜孜不倦的求索精神、持之以恒的科学态度</w:t>
            </w:r>
          </w:p>
          <w:p w14:paraId="584A7EA7">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3965D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C715A1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3E4B53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658D78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31479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7BB4DE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50582E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75471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BC4A30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DE0FBF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7C8C06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F973F0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55A7C1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F9D6EA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112621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78520A5">
            <w:pPr>
              <w:spacing w:line="300" w:lineRule="exact"/>
              <w:jc w:val="left"/>
              <w:rPr>
                <w:rFonts w:hint="default" w:ascii="仿宋_GB2312" w:hAnsi="宋体" w:eastAsia="仿宋_GB2312"/>
                <w:color w:val="000000" w:themeColor="text1"/>
                <w:sz w:val="24"/>
                <w:lang w:val="en-US" w:eastAsia="zh-CN"/>
                <w14:textFill>
                  <w14:solidFill>
                    <w14:schemeClr w14:val="tx1"/>
                  </w14:solidFill>
                </w14:textFill>
              </w:rPr>
            </w:pPr>
            <w:r>
              <w:rPr>
                <w:rFonts w:hint="eastAsia" w:ascii="仿宋_GB2312" w:hAnsi="宋体" w:eastAsia="仿宋_GB2312"/>
                <w:color w:val="000000" w:themeColor="text1"/>
                <w:sz w:val="24"/>
                <w:lang w:val="en-US" w:eastAsia="zh-CN"/>
                <w14:textFill>
                  <w14:solidFill>
                    <w14:schemeClr w14:val="tx1"/>
                  </w14:solidFill>
                </w14:textFill>
              </w:rPr>
              <w:t>能体会探究浮力实验的巧妙与精彩</w:t>
            </w:r>
          </w:p>
          <w:p w14:paraId="4738F32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FB033E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1FA313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9F3526D">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整个过程学生动手参与，培</w:t>
            </w:r>
          </w:p>
          <w:p w14:paraId="040D3BDE">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养了学生的学习兴趣，提高力学生的动手操作能力和小组合作协调能力</w:t>
            </w:r>
          </w:p>
          <w:p w14:paraId="0AFAC96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36396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767647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E70EC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3CA9D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27709D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1D0BF0B">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2C5E5B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2827E1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EF1F92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86B9C5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59422B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47E56C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1A18F09">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BA8C2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31925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22C84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5074C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617D6B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9CA3805">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确定浮力的大</w:t>
            </w:r>
          </w:p>
          <w:p w14:paraId="7C83A69C">
            <w:pPr>
              <w:spacing w:line="300" w:lineRule="exact"/>
              <w:jc w:val="left"/>
              <w:rPr>
                <w:rFonts w:hint="eastAsia"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小时，要注意物体排开液体的体积等于物体浸在液面以</w:t>
            </w:r>
          </w:p>
          <w:p w14:paraId="735F89CB">
            <w:pPr>
              <w:spacing w:line="300" w:lineRule="exact"/>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下部分的体积</w:t>
            </w:r>
          </w:p>
          <w:p w14:paraId="24AE560C">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92C98E8">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AF222FE">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234489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9EBFFBB">
            <w:pPr>
              <w:spacing w:line="300" w:lineRule="exact"/>
              <w:jc w:val="left"/>
              <w:rPr>
                <w:rFonts w:ascii="仿宋_GB2312" w:hAnsi="宋体" w:eastAsia="仿宋_GB2312"/>
                <w:color w:val="000000" w:themeColor="text1"/>
                <w:sz w:val="24"/>
                <w14:textFill>
                  <w14:solidFill>
                    <w14:schemeClr w14:val="tx1"/>
                  </w14:solidFill>
                </w14:textFill>
              </w:rPr>
            </w:pPr>
          </w:p>
          <w:p w14:paraId="7DCEC16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4B65C30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665B8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5794996">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2A557A4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691906EA">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745C15A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3DD00E1F">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04B9AA26">
            <w:pPr>
              <w:spacing w:line="300" w:lineRule="exact"/>
              <w:jc w:val="left"/>
              <w:rPr>
                <w:rFonts w:ascii="仿宋_GB2312" w:hAnsi="宋体" w:eastAsia="仿宋_GB2312"/>
                <w:color w:val="000000" w:themeColor="text1"/>
                <w:sz w:val="24"/>
                <w14:textFill>
                  <w14:solidFill>
                    <w14:schemeClr w14:val="tx1"/>
                  </w14:solidFill>
                </w14:textFill>
              </w:rPr>
            </w:pPr>
          </w:p>
          <w:p w14:paraId="7E83234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tc>
        <w:tc>
          <w:tcPr>
            <w:tcW w:w="1010" w:type="dxa"/>
            <w:tcBorders>
              <w:top w:val="single" w:color="auto" w:sz="4" w:space="0"/>
              <w:left w:val="single" w:color="auto" w:sz="4" w:space="0"/>
              <w:right w:val="single" w:color="auto" w:sz="4" w:space="0"/>
            </w:tcBorders>
          </w:tcPr>
          <w:p w14:paraId="67B693A9">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35A48CED">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能否提出有价值的问题</w:t>
            </w:r>
          </w:p>
          <w:p w14:paraId="2681F395">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p>
          <w:p w14:paraId="507B4B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1EFBCF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767B50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3BCA0EDA">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B3F8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76B429F2">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6ABFA06E">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27D6A880">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D08BB03">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45C9CB8F">
            <w:pPr>
              <w:spacing w:line="300" w:lineRule="exact"/>
              <w:ind w:firstLine="482" w:firstLineChars="200"/>
              <w:rPr>
                <w:rFonts w:ascii="仿宋_GB2312" w:hAnsi="宋体" w:eastAsia="仿宋_GB2312"/>
                <w:b/>
                <w:color w:val="000000" w:themeColor="text1"/>
                <w:sz w:val="24"/>
                <w14:textFill>
                  <w14:solidFill>
                    <w14:schemeClr w14:val="tx1"/>
                  </w14:solidFill>
                </w14:textFill>
              </w:rPr>
            </w:pPr>
          </w:p>
          <w:p w14:paraId="10F8A8B1">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2AF8C522">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能否认真观察、操作、比较、独立思考等。</w:t>
            </w:r>
          </w:p>
          <w:p w14:paraId="38EE904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23F07C46">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669C46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147A079">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899AE43">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43CD55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AF098A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4F33B68">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6E6DD212">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7E827B0">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BD681D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65AFBFC">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90C521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0CC6EDE">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3AF4A1D5">
            <w:pPr>
              <w:spacing w:line="300" w:lineRule="exac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r>
              <w:rPr>
                <w:rFonts w:hint="eastAsia" w:ascii="仿宋_GB2312" w:hAnsi="宋体" w:eastAsia="仿宋_GB2312"/>
                <w:color w:val="000000" w:themeColor="text1"/>
                <w:sz w:val="24"/>
                <w14:textFill>
                  <w14:solidFill>
                    <w14:schemeClr w14:val="tx1"/>
                  </w14:solidFill>
                </w14:textFill>
              </w:rPr>
              <w:t>：</w:t>
            </w:r>
          </w:p>
          <w:p w14:paraId="4F9E3F70">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能否清楚表达自己的思考，进行必要的抽象、概括、质疑等。</w:t>
            </w:r>
          </w:p>
          <w:p w14:paraId="1DA9B85D">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72236C6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1B6AD1AB">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4E480A0C">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定量评价（能力）：</w:t>
            </w:r>
          </w:p>
          <w:p w14:paraId="207FF033">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知识技能的掌握以及解决问题的能力</w:t>
            </w:r>
          </w:p>
          <w:p w14:paraId="72D29281">
            <w:pPr>
              <w:spacing w:line="300" w:lineRule="exact"/>
              <w:ind w:firstLine="480" w:firstLineChars="200"/>
              <w:rPr>
                <w:rFonts w:ascii="仿宋_GB2312" w:hAnsi="宋体" w:eastAsia="仿宋_GB2312"/>
                <w:color w:val="000000" w:themeColor="text1"/>
                <w:sz w:val="24"/>
                <w14:textFill>
                  <w14:solidFill>
                    <w14:schemeClr w14:val="tx1"/>
                  </w14:solidFill>
                </w14:textFill>
              </w:rPr>
            </w:pPr>
          </w:p>
          <w:p w14:paraId="07949DC1">
            <w:pPr>
              <w:spacing w:line="300" w:lineRule="exact"/>
              <w:rPr>
                <w:rFonts w:ascii="仿宋_GB2312" w:hAnsi="宋体" w:eastAsia="仿宋_GB2312"/>
                <w:b/>
                <w:color w:val="000000" w:themeColor="text1"/>
                <w:sz w:val="24"/>
                <w14:textFill>
                  <w14:solidFill>
                    <w14:schemeClr w14:val="tx1"/>
                  </w14:solidFill>
                </w14:textFill>
              </w:rPr>
            </w:pPr>
            <w:r>
              <w:rPr>
                <w:rFonts w:hint="eastAsia" w:ascii="仿宋_GB2312" w:hAnsi="宋体" w:eastAsia="仿宋_GB2312"/>
                <w:b/>
                <w:color w:val="000000" w:themeColor="text1"/>
                <w:sz w:val="24"/>
                <w14:textFill>
                  <w14:solidFill>
                    <w14:schemeClr w14:val="tx1"/>
                  </w14:solidFill>
                </w14:textFill>
              </w:rPr>
              <w:t>定性评价（过程）：</w:t>
            </w:r>
          </w:p>
          <w:p w14:paraId="234F4534">
            <w:pPr>
              <w:spacing w:line="300" w:lineRule="exact"/>
              <w:ind w:firstLine="480" w:firstLineChars="200"/>
              <w:jc w:val="left"/>
              <w:rPr>
                <w:rFonts w:ascii="仿宋_GB2312" w:hAnsi="宋体" w:eastAsia="仿宋_GB2312"/>
                <w:color w:val="000000" w:themeColor="text1"/>
                <w:sz w:val="24"/>
                <w14:textFill>
                  <w14:solidFill>
                    <w14:schemeClr w14:val="tx1"/>
                  </w14:solidFill>
                </w14:textFill>
              </w:rPr>
            </w:pPr>
            <w:r>
              <w:rPr>
                <w:rFonts w:hint="eastAsia" w:ascii="仿宋_GB2312" w:hAnsi="宋体" w:eastAsia="仿宋_GB2312"/>
                <w:color w:val="000000" w:themeColor="text1"/>
                <w:sz w:val="24"/>
                <w14:textFill>
                  <w14:solidFill>
                    <w14:schemeClr w14:val="tx1"/>
                  </w14:solidFill>
                </w14:textFill>
              </w:rPr>
              <w:t>能否通过回顾学习过程的概括，总结物理知识学习的方法经验</w:t>
            </w:r>
          </w:p>
          <w:p w14:paraId="6F215255">
            <w:pPr>
              <w:spacing w:line="300" w:lineRule="exact"/>
              <w:ind w:firstLine="480" w:firstLineChars="200"/>
              <w:rPr>
                <w:rFonts w:ascii="仿宋_GB2312" w:hAnsi="宋体" w:eastAsia="仿宋_GB2312"/>
                <w:color w:val="000000" w:themeColor="text1"/>
                <w:sz w:val="24"/>
                <w14:textFill>
                  <w14:solidFill>
                    <w14:schemeClr w14:val="tx1"/>
                  </w14:solidFill>
                </w14:textFill>
              </w:rPr>
            </w:pPr>
          </w:p>
        </w:tc>
        <w:tc>
          <w:tcPr>
            <w:tcW w:w="612" w:type="dxa"/>
            <w:gridSpan w:val="2"/>
            <w:tcBorders>
              <w:top w:val="single" w:color="auto" w:sz="4" w:space="0"/>
              <w:left w:val="single" w:color="auto" w:sz="4" w:space="0"/>
              <w:right w:val="single" w:color="auto" w:sz="4" w:space="0"/>
            </w:tcBorders>
            <w:vAlign w:val="center"/>
          </w:tcPr>
          <w:p w14:paraId="2048ACFC">
            <w:pPr>
              <w:ind w:firstLine="420" w:firstLineChars="200"/>
              <w:rPr>
                <w:rFonts w:ascii="宋体" w:hAnsi="宋体" w:eastAsia="宋体"/>
                <w:color w:val="000000" w:themeColor="text1"/>
                <w:szCs w:val="21"/>
                <w14:textFill>
                  <w14:solidFill>
                    <w14:schemeClr w14:val="tx1"/>
                  </w14:solidFill>
                </w14:textFill>
              </w:rPr>
            </w:pPr>
          </w:p>
        </w:tc>
      </w:tr>
    </w:tbl>
    <w:p w14:paraId="1BAAA73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600000000000000"/>
    <w:charset w:val="86"/>
    <w:family w:val="auto"/>
    <w:pitch w:val="default"/>
    <w:sig w:usb0="00000000" w:usb1="00000000" w:usb2="00000012" w:usb3="00000000" w:csb0="0016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77D13"/>
    <w:multiLevelType w:val="singleLevel"/>
    <w:tmpl w:val="82B77D13"/>
    <w:lvl w:ilvl="0" w:tentative="0">
      <w:start w:val="1"/>
      <w:numFmt w:val="decimal"/>
      <w:lvlText w:val="%1."/>
      <w:lvlJc w:val="left"/>
      <w:pPr>
        <w:tabs>
          <w:tab w:val="left" w:pos="312"/>
        </w:tabs>
      </w:pPr>
    </w:lvl>
  </w:abstractNum>
  <w:abstractNum w:abstractNumId="1">
    <w:nsid w:val="D58E05B7"/>
    <w:multiLevelType w:val="singleLevel"/>
    <w:tmpl w:val="D58E05B7"/>
    <w:lvl w:ilvl="0" w:tentative="0">
      <w:start w:val="1"/>
      <w:numFmt w:val="decimal"/>
      <w:lvlText w:val="%1."/>
      <w:lvlJc w:val="left"/>
      <w:pPr>
        <w:tabs>
          <w:tab w:val="left" w:pos="312"/>
        </w:tabs>
      </w:pPr>
    </w:lvl>
  </w:abstractNum>
  <w:abstractNum w:abstractNumId="2">
    <w:nsid w:val="FEE2604F"/>
    <w:multiLevelType w:val="singleLevel"/>
    <w:tmpl w:val="FEE2604F"/>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075A53"/>
    <w:rsid w:val="0BB7550F"/>
    <w:rsid w:val="0C0D15D3"/>
    <w:rsid w:val="0CB41A4E"/>
    <w:rsid w:val="0CD901D5"/>
    <w:rsid w:val="169326D4"/>
    <w:rsid w:val="1796247C"/>
    <w:rsid w:val="1AD42B5F"/>
    <w:rsid w:val="1CA6732F"/>
    <w:rsid w:val="1F881244"/>
    <w:rsid w:val="2A832D34"/>
    <w:rsid w:val="2D4349FC"/>
    <w:rsid w:val="347A2C24"/>
    <w:rsid w:val="36D52B69"/>
    <w:rsid w:val="38016B7B"/>
    <w:rsid w:val="3AEC0481"/>
    <w:rsid w:val="3CA37266"/>
    <w:rsid w:val="41A41AB6"/>
    <w:rsid w:val="47855EE6"/>
    <w:rsid w:val="47887784"/>
    <w:rsid w:val="495F4514"/>
    <w:rsid w:val="4AB26D13"/>
    <w:rsid w:val="4B661B8A"/>
    <w:rsid w:val="4D1D1077"/>
    <w:rsid w:val="4D3502CC"/>
    <w:rsid w:val="4DA92202"/>
    <w:rsid w:val="4E790595"/>
    <w:rsid w:val="5A584D94"/>
    <w:rsid w:val="61CA759D"/>
    <w:rsid w:val="64340620"/>
    <w:rsid w:val="64CF1141"/>
    <w:rsid w:val="65271F32"/>
    <w:rsid w:val="6934718B"/>
    <w:rsid w:val="6D056322"/>
    <w:rsid w:val="722E2B52"/>
    <w:rsid w:val="7B022DCE"/>
    <w:rsid w:val="7E402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693</Words>
  <Characters>703</Characters>
  <Lines>0</Lines>
  <Paragraphs>0</Paragraphs>
  <TotalTime>25</TotalTime>
  <ScaleCrop>false</ScaleCrop>
  <LinksUpToDate>false</LinksUpToDate>
  <CharactersWithSpaces>707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2024-12-20T01:00:00Z</dcterms:created>
  <dc:creator>Administrator</dc:creator>
  <cp:lastModifiedBy>金铭</cp:lastModifiedBy>
  <dcterms:modified xsi:type="dcterms:W3CDTF">2024-12-20T08:10:21Z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3E4D22B172A9463388976CCB1DE2BF3B_12</vt:lpwstr>
  </property>
</Properties>
</file>